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Аннотация. В данной статье нами был рассмотрен вопрос о развитии речи младших школьников. Эта проблема является важной, так как развитие речи детей является одной из основных задач при обучении детей языку. От уровня развития речи детей зависит их дальнейшее обучение и понимание учебного материала. Данная про статья может себя быть полезна овладения работающим должна в системе начального базовых образования и студентам отвечающей.</w:t>
      </w:r>
    </w:p>
    <w:p w:rsidR="009A19C8" w:rsidRPr="009A19C8" w:rsidRDefault="009A19C8" w:rsidP="009A19C8">
      <w:pPr>
        <w:pStyle w:val="a3"/>
        <w:spacing w:before="0" w:beforeAutospacing="0" w:after="0" w:afterAutospacing="0" w:line="360" w:lineRule="auto"/>
        <w:ind w:firstLine="709"/>
        <w:rPr>
          <w:color w:val="000000"/>
          <w:sz w:val="28"/>
          <w:szCs w:val="27"/>
          <w:lang w:val="en-US"/>
        </w:rPr>
      </w:pPr>
      <w:r w:rsidRPr="009A19C8">
        <w:rPr>
          <w:color w:val="000000"/>
          <w:sz w:val="28"/>
          <w:szCs w:val="27"/>
          <w:lang w:val="en-US"/>
        </w:rPr>
        <w:t>Annotation. In this article, we have consecrated the problem of the development of the speech of junior schoolchildren. This problem is important, since the development of children's speech is one of the main tasks when teaching children language. The level of development of children's speech depends on their further learning and understanding of the educational material. This article can be useful for mastering a worker in the system of primary basic education and students in charge.</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Ключевые слова: развитие, младший школьник, речь, мышление, внимание, память, восприятие.</w:t>
      </w:r>
    </w:p>
    <w:p w:rsidR="009A19C8" w:rsidRPr="009A19C8" w:rsidRDefault="009A19C8" w:rsidP="009A19C8">
      <w:pPr>
        <w:pStyle w:val="a3"/>
        <w:spacing w:before="0" w:beforeAutospacing="0" w:after="0" w:afterAutospacing="0" w:line="360" w:lineRule="auto"/>
        <w:ind w:firstLine="709"/>
        <w:rPr>
          <w:color w:val="000000"/>
          <w:sz w:val="28"/>
          <w:szCs w:val="27"/>
          <w:lang w:val="en-US"/>
        </w:rPr>
      </w:pPr>
      <w:r w:rsidRPr="009A19C8">
        <w:rPr>
          <w:color w:val="000000"/>
          <w:sz w:val="28"/>
          <w:szCs w:val="27"/>
          <w:lang w:val="en-US"/>
        </w:rPr>
        <w:t xml:space="preserve">Key words: </w:t>
      </w:r>
      <w:r w:rsidRPr="009A19C8">
        <w:rPr>
          <w:color w:val="000000"/>
          <w:sz w:val="28"/>
          <w:szCs w:val="27"/>
        </w:rPr>
        <w:t>деятельность</w:t>
      </w:r>
      <w:r w:rsidRPr="009A19C8">
        <w:rPr>
          <w:color w:val="000000"/>
          <w:sz w:val="28"/>
          <w:szCs w:val="27"/>
          <w:lang w:val="en-US"/>
        </w:rPr>
        <w:t xml:space="preserve"> development, junior high school student, speaking, thinking, attention, memory, perception.</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ПСИХОЛОГО-ПЕДАГОГИЧЕСКИЕ ОСНОВЫ ИЗУЧЕНИЯ СЛОВ-АНТОНИМОВ В НАЧАЛЬНОЙ ШКОЛЕ</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Актуальность исследования. Младший школьный возраст – это важнейший этап в становлении и развитии личности человека. Очень важное значение в этот этап играет создание подходящих обстоятельства для речевой компетентности ребенка. С помощью языка в школе происходят процессы, такие как познание, мышление и развитие. Благодаря языку ребенок может вступить в общественную жизнь и может продолжать существование. Язык дает ребенку возможность общаться как с близкими, так и дальними людьми, обмениваться информацией. Речевое развитие детей является основной целью при обучении детей языку, ведь это очень важно для их будущего. Проблема, выдвинутая в нашей статье очень важна, ведь большая часть детей, не могут выражать свои мысли, их речь скудна.</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lastRenderedPageBreak/>
        <w:t xml:space="preserve">Цель статьи: обосновать </w:t>
      </w:r>
      <w:proofErr w:type="spellStart"/>
      <w:r w:rsidRPr="009A19C8">
        <w:rPr>
          <w:color w:val="000000"/>
          <w:sz w:val="28"/>
          <w:szCs w:val="27"/>
        </w:rPr>
        <w:t>психолого</w:t>
      </w:r>
      <w:proofErr w:type="spellEnd"/>
      <w:r w:rsidRPr="009A19C8">
        <w:rPr>
          <w:color w:val="000000"/>
          <w:sz w:val="28"/>
          <w:szCs w:val="27"/>
        </w:rPr>
        <w:t xml:space="preserve"> – педагогические основы изучения слов антонимов в начальной школе.</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При оценке основ ознакомления с антонимами нужно выделить и учитывать неопытность когнитивных процессов детей младшего школьного возраста. К познавательным процессам человека можно отнести: мышление, внимание, память и восприятие.</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Мышление – психический процесс поисков и открытия существенно нового. Мыслительный процесс прочно связан с речью. Мышление всегда ставится на первое место в развитии ребенка. Развитие мышление ребенка с 6-9 лет является сложным, ведь в этом возрасте формируются все когнитивные процессы. У младших школьников развиваются все три формы мышления: понятие, суждение, умозаключение [1, стр.45].</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В психологии типы мышления впору сгруппировать следующим образом: 1) наглядно-действенное; 2) наглядно-образное; 3) отвлеченное мышление.</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У детей в начальной школе у большинства наглядно-образное мышление. Поэтому они лучше воспринимают информацию с помощью картинок, видеоматериалов и других наглядностей.</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Началом мышления, направлением человека в мире и окружении является восприятие. Восприятие - это психологическое воспроизведение окружающего нас мира, то что вокруг нас нашими глазами. В этот процесс включены все органы чувств и выделение ими каких-либо признаков особенно.</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Восприятие –вид когнитивной деятельности, заключающийся в сравнении, соотнесения возникающих в нем чувственных качеств предмета. Восприятие – форма познания действительности [3, стр. 95].</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 xml:space="preserve">Процесс восприятия включает в себя когнитивную деятельность исследования, аутентификацию предмета через образ; появление образа из чувственных качеств, в свою очередь, косвенно предметным значением, к которому приводит истолкование этих чувственных качеств. У младших школьников восприятие должно быть хорошо развито, ведь они уже умеют </w:t>
      </w:r>
      <w:r w:rsidRPr="009A19C8">
        <w:rPr>
          <w:color w:val="000000"/>
          <w:sz w:val="28"/>
          <w:szCs w:val="27"/>
        </w:rPr>
        <w:lastRenderedPageBreak/>
        <w:t>различать цвета, формы, величину предметов и их расположение в пространстве.</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Чем более улучшено восприятие, то есть, чем более подробно в нем усовершенствуются главные, существенные признаки объекта и их соединение, тем вернее и полнее раскрывается задача по идентификации.</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К особенностям восприятия причисляют:</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1. Осмысленность. Отражается в том, что мы обдумываем всякий феномен исходя из уже присутствующих у нас сведений и опыта.</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2. Объем. Отображает, какое число разнообразных свойств предмета или сколько различных предметов может усваивать человек одновременно.</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3. Обобщенность. Восприятие может быть подкреплено словом. Наименование предмета повышает степень обобщенности восприятия. Осмысленность и обобщенность хорошо обнаруживаются при восприятии незавершенных рисунков.</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4. Целостность. Заключается в том, что все элементы предмета объединяются в единое целое. Значение имеет не столько близость частей друг к другу, сколько принадлежность воспринимаемых элементов одному предмету.</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Установлено, что восприятие учащихся в 1 и начале 2 класса еще крайне неидеально и поверхностно. При заучивании младшие школьники не вникают в суть запоминаемого материала. При восприятии сложных объектов младшие школьники допускают ошибки в их дифференцировке. Путают сходные внешне или по произношению буквы и слова, изображения схожих предметов и сами сходные предметы. Часто дети выделяют то, что является не важным, а на существенное не обращают ни малейшего внимание.</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Понемногу младшие школьники обязаны освоить технику восприятия, научиться видеть, слышать, выделять существенные признаки предметов, находить в предмете разнообразие его деталей. Это качество совершенствуется с течением времени и в течении развития [5, стр.55-56].</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lastRenderedPageBreak/>
        <w:t xml:space="preserve">Человеку для выполнения любой деятельности необходимым является внимание. Внимание – форма организации когнитивной деятельности, сосредоточение разума на конкретный объект и </w:t>
      </w:r>
      <w:proofErr w:type="spellStart"/>
      <w:r w:rsidRPr="009A19C8">
        <w:rPr>
          <w:color w:val="000000"/>
          <w:sz w:val="28"/>
          <w:szCs w:val="27"/>
        </w:rPr>
        <w:t>сконцентрированность</w:t>
      </w:r>
      <w:proofErr w:type="spellEnd"/>
      <w:r w:rsidRPr="009A19C8">
        <w:rPr>
          <w:color w:val="000000"/>
          <w:sz w:val="28"/>
          <w:szCs w:val="27"/>
        </w:rPr>
        <w:t xml:space="preserve"> на нем стараний для самого лучшего выполнения данной деятельности [1, стр. 99].</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Внимание не является специфичным когнитивным процессом. Его можно отнести к каждому познавательному процессу, выступает как форма, возможность организации данного процесса.</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 xml:space="preserve">Ученые выделяют такие виды внимания: произвольное, непроизвольное и </w:t>
      </w:r>
      <w:proofErr w:type="spellStart"/>
      <w:r w:rsidRPr="009A19C8">
        <w:rPr>
          <w:color w:val="000000"/>
          <w:sz w:val="28"/>
          <w:szCs w:val="27"/>
        </w:rPr>
        <w:t>послепроизвольное</w:t>
      </w:r>
      <w:proofErr w:type="spellEnd"/>
      <w:r w:rsidRPr="009A19C8">
        <w:rPr>
          <w:color w:val="000000"/>
          <w:sz w:val="28"/>
          <w:szCs w:val="27"/>
        </w:rPr>
        <w:t>.</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Непроизвольное внимание возникает без всякого намерения человека, без заранее поставленной цели. Оно происходит на подсознательном уровне, без желания человека.</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Внимание, появившееся по причине специально заданной цели и требующее определенных усилий, называют произвольным.</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 xml:space="preserve">В период обучения, в процессе работы может возникнуть интерес, увлеченность, вдохновение, которые обычно снимают волевое напряжение. В этом случае говорят о </w:t>
      </w:r>
      <w:proofErr w:type="spellStart"/>
      <w:r w:rsidRPr="009A19C8">
        <w:rPr>
          <w:color w:val="000000"/>
          <w:sz w:val="28"/>
          <w:szCs w:val="27"/>
        </w:rPr>
        <w:t>послепроизвольном</w:t>
      </w:r>
      <w:proofErr w:type="spellEnd"/>
      <w:r w:rsidRPr="009A19C8">
        <w:rPr>
          <w:color w:val="000000"/>
          <w:sz w:val="28"/>
          <w:szCs w:val="27"/>
        </w:rPr>
        <w:t xml:space="preserve"> внимании [1, стр.109].</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Произвольное внимание в младшем возрасте формируется вместе с развитием мотивации к обучению. Младший школьник обычно может внимательно работать лишь при наличии личной мотивации (перспективы получить "пятерку", услышать похвалу, одобрение из уст учителя, получить оценку выше, чем у одноклассника) [4, стр. 114].</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Младший школьник менее внимательный, чем взрослый человек, распределение внимания гораздо слабее. Младший школьник не может распределить внимание между различными видами работы, например, между своим чтением и слушанием товарища. Очень часто при выполнении одной работы, ребенок отвлекается на что-либо другое, не выполняя при этом ни одной работы. Внимание учащихся во многом зависит от доступности учебного материала. Учащиеся с увлечением работают над тем, что может быть и трудно, но выполнимо, что может показать им наличие их достижений [1, стр. 123]</w:t>
      </w:r>
    </w:p>
    <w:p w:rsidR="009A19C8" w:rsidRPr="009A19C8" w:rsidRDefault="009A19C8" w:rsidP="00A25F2B">
      <w:pPr>
        <w:pStyle w:val="a3"/>
        <w:spacing w:before="0" w:beforeAutospacing="0" w:after="0" w:afterAutospacing="0" w:line="360" w:lineRule="auto"/>
        <w:ind w:firstLine="709"/>
        <w:rPr>
          <w:color w:val="000000"/>
          <w:sz w:val="28"/>
          <w:szCs w:val="27"/>
        </w:rPr>
      </w:pPr>
      <w:r w:rsidRPr="009A19C8">
        <w:rPr>
          <w:color w:val="000000"/>
          <w:sz w:val="28"/>
          <w:szCs w:val="27"/>
        </w:rPr>
        <w:lastRenderedPageBreak/>
        <w:t>Для поддержания внимания младших школьников необходимо разнообразить сообщаемый материал, нужно мотивировать обучающихся, предлагать им задания различных видов. Тогда обучающимся процесс</w:t>
      </w:r>
      <w:r w:rsidR="00A25F2B">
        <w:rPr>
          <w:color w:val="000000"/>
          <w:sz w:val="28"/>
          <w:szCs w:val="27"/>
        </w:rPr>
        <w:t xml:space="preserve"> </w:t>
      </w:r>
      <w:r w:rsidRPr="009A19C8">
        <w:rPr>
          <w:color w:val="000000"/>
          <w:sz w:val="28"/>
          <w:szCs w:val="27"/>
        </w:rPr>
        <w:t>поглощения знаний становится интересным и, соответственно, развитие происходит быстрей.</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Памятью – запоминание, сохранение и последующее припоминание того, что он воспринимал человек, делал, чувствовал, о чем думал. Младшие школьники лучше и детальней запоминают конкретные предметы, лица, факты, цвета. Известно, что также легко дети запоминают непонятное и заучивают учебный материал нередко буквально. [2, стр. 39].</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Тексты, которые содержат слова – антонимы очень «богатые», поэтому они оказывают влияние на такие процессы, как развитие внимания, восприятия, мышления, памяти. Со временем, по переходу младшего школьника, с развитием, объем его памяти увеличивается в несколько раз.</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ВЫВОДЫ. Отдельное значение приобретает разработка действенных путей увеличения и обогащения словарного запаса учащихся, с помощью выполнения упражнений с антонимами. Если учитель вовлекает детей в творческую деятельность, то развитие всех познавательных процессов идет очень быстрыми темпами. Педагогам важно применять различные упражнения, включающие задания, направленные на развитие речи обучающихся.</w:t>
      </w:r>
    </w:p>
    <w:p w:rsidR="009A19C8" w:rsidRPr="009A19C8" w:rsidRDefault="004005ED" w:rsidP="004005ED">
      <w:pPr>
        <w:pStyle w:val="a3"/>
        <w:spacing w:before="0" w:beforeAutospacing="0" w:after="0" w:afterAutospacing="0" w:line="360" w:lineRule="auto"/>
        <w:ind w:firstLine="709"/>
        <w:jc w:val="center"/>
        <w:rPr>
          <w:color w:val="000000"/>
          <w:sz w:val="28"/>
          <w:szCs w:val="27"/>
        </w:rPr>
      </w:pPr>
      <w:bookmarkStart w:id="0" w:name="_GoBack"/>
      <w:bookmarkEnd w:id="0"/>
      <w:r>
        <w:rPr>
          <w:color w:val="000000"/>
          <w:sz w:val="28"/>
          <w:szCs w:val="27"/>
        </w:rPr>
        <w:t xml:space="preserve">Список использованной </w:t>
      </w:r>
      <w:r w:rsidR="009A19C8" w:rsidRPr="009A19C8">
        <w:rPr>
          <w:color w:val="000000"/>
          <w:sz w:val="28"/>
          <w:szCs w:val="27"/>
        </w:rPr>
        <w:t xml:space="preserve"> литературы</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 xml:space="preserve">1. </w:t>
      </w:r>
      <w:proofErr w:type="spellStart"/>
      <w:r w:rsidRPr="009A19C8">
        <w:rPr>
          <w:color w:val="000000"/>
          <w:sz w:val="28"/>
          <w:szCs w:val="27"/>
        </w:rPr>
        <w:t>Белорыбкина</w:t>
      </w:r>
      <w:proofErr w:type="spellEnd"/>
      <w:r w:rsidRPr="009A19C8">
        <w:rPr>
          <w:color w:val="000000"/>
          <w:sz w:val="28"/>
          <w:szCs w:val="27"/>
        </w:rPr>
        <w:t xml:space="preserve"> О.А. Речь и общение. Популярное пособие для родителей и педагогов/ Худ. </w:t>
      </w:r>
      <w:proofErr w:type="spellStart"/>
      <w:r w:rsidRPr="009A19C8">
        <w:rPr>
          <w:color w:val="000000"/>
          <w:sz w:val="28"/>
          <w:szCs w:val="27"/>
        </w:rPr>
        <w:t>Г.В.Соколов</w:t>
      </w:r>
      <w:proofErr w:type="spellEnd"/>
      <w:r w:rsidRPr="009A19C8">
        <w:rPr>
          <w:color w:val="000000"/>
          <w:sz w:val="28"/>
          <w:szCs w:val="27"/>
        </w:rPr>
        <w:t xml:space="preserve">, </w:t>
      </w:r>
      <w:proofErr w:type="spellStart"/>
      <w:r w:rsidRPr="009A19C8">
        <w:rPr>
          <w:color w:val="000000"/>
          <w:sz w:val="28"/>
          <w:szCs w:val="27"/>
        </w:rPr>
        <w:t>В.Н.Куров</w:t>
      </w:r>
      <w:proofErr w:type="spellEnd"/>
      <w:r w:rsidRPr="009A19C8">
        <w:rPr>
          <w:color w:val="000000"/>
          <w:sz w:val="28"/>
          <w:szCs w:val="27"/>
        </w:rPr>
        <w:t>. – Ярославль: "Академия развития", "Академия Ко", 1998 – 240 с., ил. – (Серия: Игра, обучение, развитие, развлечение").</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2. Выготский Л.С. Избранные психологические исследования. Мышление и речь. Проблемы психологического развития ребенка. – М.: Изд-во АПН РСФСР, 1956г.</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lastRenderedPageBreak/>
        <w:t xml:space="preserve">3. </w:t>
      </w:r>
      <w:proofErr w:type="spellStart"/>
      <w:r w:rsidRPr="009A19C8">
        <w:rPr>
          <w:color w:val="000000"/>
          <w:sz w:val="28"/>
          <w:szCs w:val="27"/>
        </w:rPr>
        <w:t>Жинкин</w:t>
      </w:r>
      <w:proofErr w:type="spellEnd"/>
      <w:r w:rsidRPr="009A19C8">
        <w:rPr>
          <w:color w:val="000000"/>
          <w:sz w:val="28"/>
          <w:szCs w:val="27"/>
        </w:rPr>
        <w:t xml:space="preserve">, Н.И. Психологические основы развития речи: учебное пособие для студентов </w:t>
      </w:r>
      <w:proofErr w:type="spellStart"/>
      <w:r w:rsidRPr="009A19C8">
        <w:rPr>
          <w:color w:val="000000"/>
          <w:sz w:val="28"/>
          <w:szCs w:val="27"/>
        </w:rPr>
        <w:t>пед</w:t>
      </w:r>
      <w:proofErr w:type="spellEnd"/>
      <w:proofErr w:type="gramStart"/>
      <w:r w:rsidRPr="009A19C8">
        <w:rPr>
          <w:color w:val="000000"/>
          <w:sz w:val="28"/>
          <w:szCs w:val="27"/>
        </w:rPr>
        <w:t>. колледжей</w:t>
      </w:r>
      <w:proofErr w:type="gramEnd"/>
      <w:r w:rsidRPr="009A19C8">
        <w:rPr>
          <w:color w:val="000000"/>
          <w:sz w:val="28"/>
          <w:szCs w:val="27"/>
        </w:rPr>
        <w:t xml:space="preserve"> / </w:t>
      </w:r>
      <w:proofErr w:type="spellStart"/>
      <w:r w:rsidRPr="009A19C8">
        <w:rPr>
          <w:color w:val="000000"/>
          <w:sz w:val="28"/>
          <w:szCs w:val="27"/>
        </w:rPr>
        <w:t>Н.И.Жинкин</w:t>
      </w:r>
      <w:proofErr w:type="spellEnd"/>
      <w:r w:rsidRPr="009A19C8">
        <w:rPr>
          <w:color w:val="000000"/>
          <w:sz w:val="28"/>
          <w:szCs w:val="27"/>
        </w:rPr>
        <w:t>. - М.: Издательский центр ВЛАДОС, 2009. -158с., ил.</w:t>
      </w:r>
    </w:p>
    <w:p w:rsidR="009A19C8" w:rsidRPr="009A19C8"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 xml:space="preserve">4. </w:t>
      </w:r>
      <w:proofErr w:type="spellStart"/>
      <w:r w:rsidRPr="009A19C8">
        <w:rPr>
          <w:color w:val="000000"/>
          <w:sz w:val="28"/>
          <w:szCs w:val="27"/>
        </w:rPr>
        <w:t>Ипполитова</w:t>
      </w:r>
      <w:proofErr w:type="spellEnd"/>
      <w:r w:rsidRPr="009A19C8">
        <w:rPr>
          <w:color w:val="000000"/>
          <w:sz w:val="28"/>
          <w:szCs w:val="27"/>
        </w:rPr>
        <w:t xml:space="preserve">, Н. А. Совершенствование механизма речи школьников на уроках русского языка / Н. А. </w:t>
      </w:r>
      <w:proofErr w:type="spellStart"/>
      <w:r w:rsidRPr="009A19C8">
        <w:rPr>
          <w:color w:val="000000"/>
          <w:sz w:val="28"/>
          <w:szCs w:val="27"/>
        </w:rPr>
        <w:t>Ипполитова</w:t>
      </w:r>
      <w:proofErr w:type="spellEnd"/>
      <w:r w:rsidRPr="009A19C8">
        <w:rPr>
          <w:color w:val="000000"/>
          <w:sz w:val="28"/>
          <w:szCs w:val="27"/>
        </w:rPr>
        <w:t xml:space="preserve"> // Русский язык в </w:t>
      </w:r>
      <w:proofErr w:type="gramStart"/>
      <w:r w:rsidRPr="009A19C8">
        <w:rPr>
          <w:color w:val="000000"/>
          <w:sz w:val="28"/>
          <w:szCs w:val="27"/>
        </w:rPr>
        <w:t>школе.2011.№</w:t>
      </w:r>
      <w:proofErr w:type="gramEnd"/>
      <w:r w:rsidRPr="009A19C8">
        <w:rPr>
          <w:color w:val="000000"/>
          <w:sz w:val="28"/>
          <w:szCs w:val="27"/>
        </w:rPr>
        <w:t xml:space="preserve"> 3.</w:t>
      </w:r>
    </w:p>
    <w:p w:rsidR="009A19C8" w:rsidRPr="003E1CD6" w:rsidRDefault="009A19C8" w:rsidP="009A19C8">
      <w:pPr>
        <w:pStyle w:val="a3"/>
        <w:spacing w:before="0" w:beforeAutospacing="0" w:after="0" w:afterAutospacing="0" w:line="360" w:lineRule="auto"/>
        <w:ind w:firstLine="709"/>
        <w:rPr>
          <w:color w:val="000000"/>
          <w:sz w:val="28"/>
          <w:szCs w:val="27"/>
        </w:rPr>
      </w:pPr>
      <w:r w:rsidRPr="009A19C8">
        <w:rPr>
          <w:color w:val="000000"/>
          <w:sz w:val="28"/>
          <w:szCs w:val="27"/>
        </w:rPr>
        <w:t xml:space="preserve">5. Развитие познавательных способностей младших школьников в процессе обучения: Учебно-методическое пособие для студентов факультета начального обучения / Авт. – составитель </w:t>
      </w:r>
      <w:proofErr w:type="spellStart"/>
      <w:r w:rsidRPr="009A19C8">
        <w:rPr>
          <w:color w:val="000000"/>
          <w:sz w:val="28"/>
          <w:szCs w:val="27"/>
        </w:rPr>
        <w:t>С.М.Гатенкова</w:t>
      </w:r>
      <w:proofErr w:type="spellEnd"/>
      <w:r w:rsidRPr="009A19C8">
        <w:rPr>
          <w:color w:val="000000"/>
          <w:sz w:val="28"/>
          <w:szCs w:val="27"/>
        </w:rPr>
        <w:t xml:space="preserve"> (</w:t>
      </w:r>
      <w:proofErr w:type="spellStart"/>
      <w:r w:rsidRPr="009A19C8">
        <w:rPr>
          <w:color w:val="000000"/>
          <w:sz w:val="28"/>
          <w:szCs w:val="27"/>
        </w:rPr>
        <w:t>Пенз</w:t>
      </w:r>
      <w:proofErr w:type="spellEnd"/>
      <w:r w:rsidRPr="009A19C8">
        <w:rPr>
          <w:color w:val="000000"/>
          <w:sz w:val="28"/>
          <w:szCs w:val="27"/>
        </w:rPr>
        <w:t xml:space="preserve">. гос. </w:t>
      </w:r>
      <w:proofErr w:type="spellStart"/>
      <w:r w:rsidRPr="009A19C8">
        <w:rPr>
          <w:color w:val="000000"/>
          <w:sz w:val="28"/>
          <w:szCs w:val="27"/>
        </w:rPr>
        <w:t>пед</w:t>
      </w:r>
      <w:proofErr w:type="spellEnd"/>
      <w:proofErr w:type="gramStart"/>
      <w:r w:rsidRPr="009A19C8">
        <w:rPr>
          <w:color w:val="000000"/>
          <w:sz w:val="28"/>
          <w:szCs w:val="27"/>
        </w:rPr>
        <w:t>. ун</w:t>
      </w:r>
      <w:proofErr w:type="gramEnd"/>
      <w:r w:rsidRPr="009A19C8">
        <w:rPr>
          <w:color w:val="000000"/>
          <w:sz w:val="28"/>
          <w:szCs w:val="27"/>
        </w:rPr>
        <w:t xml:space="preserve">-т им. </w:t>
      </w:r>
      <w:proofErr w:type="spellStart"/>
      <w:r w:rsidRPr="009A19C8">
        <w:rPr>
          <w:color w:val="000000"/>
          <w:sz w:val="28"/>
          <w:szCs w:val="27"/>
        </w:rPr>
        <w:t>В.Г.Белинского</w:t>
      </w:r>
      <w:proofErr w:type="spellEnd"/>
      <w:r w:rsidRPr="009A19C8">
        <w:rPr>
          <w:color w:val="000000"/>
          <w:sz w:val="28"/>
          <w:szCs w:val="27"/>
        </w:rPr>
        <w:t>). – Пенза, 1997. – 52 с.</w:t>
      </w:r>
    </w:p>
    <w:p w:rsidR="003E1CD6" w:rsidRPr="003E1CD6" w:rsidRDefault="003E1CD6" w:rsidP="003E1CD6">
      <w:pPr>
        <w:pStyle w:val="a3"/>
        <w:spacing w:before="0" w:beforeAutospacing="0" w:after="0" w:afterAutospacing="0" w:line="360" w:lineRule="auto"/>
        <w:ind w:firstLine="709"/>
        <w:jc w:val="right"/>
        <w:rPr>
          <w:b/>
          <w:color w:val="000000"/>
          <w:sz w:val="28"/>
          <w:szCs w:val="28"/>
        </w:rPr>
      </w:pPr>
      <w:r w:rsidRPr="003E1CD6">
        <w:rPr>
          <w:rStyle w:val="a4"/>
          <w:b w:val="0"/>
          <w:color w:val="000000"/>
          <w:sz w:val="28"/>
          <w:szCs w:val="28"/>
          <w:shd w:val="clear" w:color="auto" w:fill="FFFFFF"/>
        </w:rPr>
        <w:t xml:space="preserve">© Г. Ш. </w:t>
      </w:r>
      <w:proofErr w:type="spellStart"/>
      <w:r w:rsidRPr="003E1CD6">
        <w:rPr>
          <w:rStyle w:val="a4"/>
          <w:b w:val="0"/>
          <w:color w:val="000000"/>
          <w:sz w:val="28"/>
          <w:szCs w:val="28"/>
          <w:shd w:val="clear" w:color="auto" w:fill="FFFFFF"/>
        </w:rPr>
        <w:t>Мухтерем</w:t>
      </w:r>
      <w:proofErr w:type="spellEnd"/>
      <w:r w:rsidRPr="003E1CD6">
        <w:rPr>
          <w:rStyle w:val="a4"/>
          <w:b w:val="0"/>
          <w:color w:val="000000"/>
          <w:sz w:val="28"/>
          <w:szCs w:val="28"/>
          <w:shd w:val="clear" w:color="auto" w:fill="FFFFFF"/>
        </w:rPr>
        <w:t>, 2019 г.</w:t>
      </w:r>
    </w:p>
    <w:p w:rsidR="00191274" w:rsidRPr="009A19C8" w:rsidRDefault="00191274" w:rsidP="009A19C8">
      <w:pPr>
        <w:spacing w:after="0" w:line="360" w:lineRule="auto"/>
        <w:ind w:firstLine="709"/>
        <w:rPr>
          <w:sz w:val="24"/>
        </w:rPr>
      </w:pPr>
    </w:p>
    <w:sectPr w:rsidR="00191274" w:rsidRPr="009A19C8" w:rsidSect="00A25F2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9C8"/>
    <w:rsid w:val="00191274"/>
    <w:rsid w:val="003E1CD6"/>
    <w:rsid w:val="004005ED"/>
    <w:rsid w:val="009A19C8"/>
    <w:rsid w:val="00A25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0E879E-EF17-410D-9D7B-B4D62B2D1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19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E1C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34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1442</Words>
  <Characters>8226</Characters>
  <Application>Microsoft Office Word</Application>
  <DocSecurity>0</DocSecurity>
  <Lines>68</Lines>
  <Paragraphs>19</Paragraphs>
  <ScaleCrop>false</ScaleCrop>
  <Company>SPecialiST RePack</Company>
  <LinksUpToDate>false</LinksUpToDate>
  <CharactersWithSpaces>9649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LENOVО</dc:creator>
  <cp:keywords/>
  <dc:description/>
  <cp:lastModifiedBy>LENOVО</cp:lastModifiedBy>
  <cp:revision>4</cp:revision>
  <dcterms:created xsi:type="dcterms:W3CDTF">2019-11-01T17:55:00Z</dcterms:created>
  <dcterms:modified xsi:type="dcterms:W3CDTF">2019-11-01T18:14:00Z</dcterms:modified>
</cp:coreProperties>
</file>