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13" w:rsidRPr="005C7913" w:rsidRDefault="005C7913" w:rsidP="005C791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АСПЕКТАХ СЕМАНТИЧЕСКОЙ СПЕЦИФИКИ ФРАЗЕОЛОГИЧЕСКИХ ЕДИНИЦ</w:t>
      </w:r>
    </w:p>
    <w:p w:rsidR="00842683" w:rsidRPr="005C7913" w:rsidRDefault="00842683" w:rsidP="0084268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Максумова Умида Абдурахимовна</w:t>
      </w:r>
      <w:r w:rsidRPr="00F46F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Старший преподаватель.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Ташкентский государственный университет востоковедения</w:t>
      </w:r>
      <w:r w:rsidRPr="00F46FB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Ташкент.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Узбекистан</w:t>
      </w:r>
      <w:r w:rsidRPr="005C79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A42" w:rsidRDefault="00F02A42" w:rsidP="00F02A4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</w:t>
      </w:r>
    </w:p>
    <w:p w:rsidR="00F02A42" w:rsidRPr="00F02A42" w:rsidRDefault="00F02A42" w:rsidP="00F02A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данной статье рассматривается а</w:t>
      </w:r>
      <w:r w:rsidRPr="00F02A42">
        <w:rPr>
          <w:rFonts w:ascii="Times New Roman" w:eastAsia="Times New Roman" w:hAnsi="Times New Roman" w:cs="Times New Roman"/>
          <w:color w:val="000000"/>
          <w:sz w:val="28"/>
          <w:szCs w:val="28"/>
        </w:rPr>
        <w:t>нализ специальной литературы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который</w:t>
      </w:r>
      <w:r w:rsidRPr="00F02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последние десятилетия показывает, что большинство лингвистов считают совпадение семантической структуры, грамматической (или синтаксической) организации и компонентной (лексемы) структуры основными критериями при определении типов межъязыковых фразеологических соответствий / различий с несомненными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критерием</w:t>
      </w:r>
      <w:r w:rsidRPr="00F02A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семантической структуры.</w:t>
      </w:r>
    </w:p>
    <w:p w:rsidR="00F02A42" w:rsidRDefault="00F02A42" w:rsidP="00F02A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Ключевые слова</w:t>
      </w:r>
      <w:r w:rsidRPr="00F02A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Pr="00F02A42"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Лингвистика, фразеологические единицы, семантическая структура, фразеология.</w:t>
      </w:r>
    </w:p>
    <w:p w:rsidR="00F02A42" w:rsidRPr="00F02A42" w:rsidRDefault="00F02A42" w:rsidP="00F02A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C7913" w:rsidRPr="005C7913" w:rsidRDefault="005C7913" w:rsidP="005C791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Исследователи фразеологических единиц, отмечая специфику их семантики, используют разнообразные названия: обобщающее метафорическое значение, единое целостное значение (сращений и единств), семантическая монолитность, семантическая цельность (идиоматичность), цельное представление, прибавочное значение, цельность номинации, семантическое единство, семантическая спаянность, фразеологическое значение и другие.</w:t>
      </w:r>
    </w:p>
    <w:p w:rsidR="005C7913" w:rsidRPr="005C7913" w:rsidRDefault="005C7913" w:rsidP="005C791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обилие названий для обозначения семантической специфики фразеологических единиц отражает не только несомненную сложность самого явления, но и разнобой в терминологии в исследованиях фразеологизмов, связанный с недостаточной изученностью самого вопроса.</w:t>
      </w:r>
    </w:p>
    <w:p w:rsidR="005C7913" w:rsidRPr="005C7913" w:rsidRDefault="005C7913" w:rsidP="005C791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правило, специфика значения фразеологических единиц устанавливается на чисто семантической основе, без должного учета их структурных особенностей. Подобная всеобъемлющая семантическая характеристика не является достаточно объективной. Значительно точнее </w:t>
      </w: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утверждение, что специфика значения фразеологической единицы заключается в устойчивости этого значения  на фразеологическом уровне, что дает возможность выделить различные типы структурных фразеологических значений.</w:t>
      </w:r>
    </w:p>
    <w:p w:rsidR="005C7913" w:rsidRPr="005C7913" w:rsidRDefault="005C7913" w:rsidP="005C791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Ч. Фриз утверждает, что лексическое значение и структурное значение составляют лингвистическое значение, а лингвистическое значение, таким образом, состоит из лексических значений в пределах структурных значений; нет значения отдельно от формы.</w:t>
      </w:r>
    </w:p>
    <w:p w:rsidR="005C7913" w:rsidRPr="005C7913" w:rsidRDefault="005C7913" w:rsidP="005C791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Л. Ельмслева считает, что фразеологическое значение образует особую лингвистическую категорию.</w:t>
      </w:r>
    </w:p>
    <w:p w:rsidR="005C7913" w:rsidRPr="005C7913" w:rsidRDefault="005C7913" w:rsidP="005C791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В.Л. Архангельский высказал ряд интересных соображений о целесообразности выделения фразеологического значения в особую лингвистическую категорию. Он подчеркивает, что фразеологическое значение – явление более сложное, чем лексическое значение, так как фразеологическая единица – это постоянная комбинация словесных знаков, каждый из которых по формальным признакам представляет собой лексему в определенной словоформе. Только такое сочетание слов является устойчивым и служит реализацией одной фразеологической единицы, которое обладает единым значением, комбинаторным в отношении к значениям сочетавшихся слов в том смысле, что оно по-разному детерминируется значениями компонентов фразеологической единицы, но стабильным в отношении означаемого или выражаемого.</w:t>
      </w:r>
    </w:p>
    <w:p w:rsidR="005C7913" w:rsidRPr="005C7913" w:rsidRDefault="005C7913" w:rsidP="005C791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Слитность значения фразеологических единиц отличается от монолитности значения отдельного слова; глобальность значения постоянного сочетания слов отличает его от аналитичности значения свободного словосочетания или предложения. Таким образом, В.Л. Архангельский приходит к выводу, что значение фразеологической единицы качественно отличается как от значения слова, так и от значения свободного словосочетания или </w:t>
      </w: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предложения и что есть все основания говорить о значении фразеологической единицы как особом фразеологическом значении.  </w:t>
      </w:r>
    </w:p>
    <w:p w:rsidR="005C7913" w:rsidRPr="005C7913" w:rsidRDefault="005C7913" w:rsidP="005C791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значении, в том числе и во фразеологическом, имеются две стороны: план содержания (десигнат), в котором следует различать сигнификативный, денотативный и коннотативный аспекты, и план выражения, т.е. материальная оболочка фразеологической единицы. Этот двухаспектный характер значения и есть единство содержания и формы. </w:t>
      </w:r>
    </w:p>
    <w:p w:rsidR="005C7913" w:rsidRPr="005C7913" w:rsidRDefault="005C7913" w:rsidP="005C791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Сигнификативный аспект значения – объем информации, выражаемой фразеологической единицей в отношении обозначаемого ею элемента внеязыковой действительности.</w:t>
      </w:r>
    </w:p>
    <w:p w:rsidR="005C7913" w:rsidRPr="005C7913" w:rsidRDefault="005C7913" w:rsidP="005C7913">
      <w:pPr>
        <w:spacing w:after="20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Денотативный аспект – это предметная соотнесенность фразеологической единицы, реализуемая в речи. Предметная соотнесенность понимается очень широко: соотнесенность с определенным лицом, предметом, действием, состоянием, ситуацией и т.д..</w:t>
      </w:r>
    </w:p>
    <w:p w:rsidR="005C7913" w:rsidRPr="005C7913" w:rsidRDefault="005C7913" w:rsidP="005C791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Коннотативный аспект – это стилистическая окраска фразеологических единиц, их эмоционально-экспрессивная сторона, т.е. отношение носителя языка к внеязыковым сущностям, обозначаемым фразеологическими единицами, или усиление эффективности языкового воздействия, лишенного оценочного элемента.</w:t>
      </w:r>
    </w:p>
    <w:p w:rsidR="005C7913" w:rsidRPr="005C7913" w:rsidRDefault="005C7913" w:rsidP="005C791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этих аспектов в различных видах фразеологических единиц не всегда является тождественным. Фразеологическое значение и есть отношение идеального и материального во фразеологической единице, т.е. единство десигната и структуры фразеологической единицы, рассматриваемое как элемент фразеологической микросистемы языка. Рассмотрение каждой фразеологической единицы как элемента микросистемы, т.е. в ее отношении к другим одно- или разноструктурным фразеологизмам, является важным для понимания фразеологического значения.</w:t>
      </w:r>
    </w:p>
    <w:p w:rsidR="005C7913" w:rsidRPr="005C7913" w:rsidRDefault="005C7913" w:rsidP="005C791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з</w:t>
      </w: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начение фразеологических единиц «сигнализируется» их структурой и функцией этой структуры в контексте, а также отношением к обозначаемому и зависимостями между компонентами фразеологической единицы. Обусловленность значений фразеологической единицы создается в результате взаимоотношения этих факторов.</w:t>
      </w:r>
    </w:p>
    <w:p w:rsidR="005C7913" w:rsidRPr="005C7913" w:rsidRDefault="005C7913" w:rsidP="005C7913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7913">
        <w:rPr>
          <w:rFonts w:ascii="Times New Roman" w:eastAsia="Times New Roman" w:hAnsi="Times New Roman" w:cs="Times New Roman"/>
          <w:sz w:val="32"/>
          <w:szCs w:val="32"/>
          <w:lang w:eastAsia="ru-RU"/>
        </w:rPr>
        <w:t>Список использованных источников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Ашукин А.С. Ашукина М.Г. Крылатые слова.-М.: Гослитиздат, 1955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Библиографический указатель по фразеологии, славянскому и общему языкознанию. Профессор М.М.Копыленко .-Самарканд: Самаркандский госуниверситет им.А.Навои, 1987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Быстрова Е.А. Теоретические основы обучения русской фразеологии в национальной школе.-М.: Педагогика, 1985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Виноградов В.В. ОБ основных типах фразеологических единиц в русском языке.//Сборник А.А.Шахматов.-М.: Изд-во АН СССР,1947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Виноградов В.В. Основные понятия русской фразеологии как лингвистической дисциплины.//Труды юбилейной научной сессии ЛГУ.-Л., 1946 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Виноградов В.В. Проблемы русской стилистики.-М.:Высшая школа, 1981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 Г.О.  Избранные работы по русскому языку.- М.: Учпедгиз.,1959</w:t>
      </w:r>
    </w:p>
    <w:p w:rsidR="005C7913" w:rsidRPr="005C7913" w:rsidRDefault="005C7913" w:rsidP="005C791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 Т.Г. Закономерности стилистического использования языковых единиц.- М.:Наука, 1980</w:t>
      </w:r>
    </w:p>
    <w:p w:rsidR="00A0618A" w:rsidRPr="005C7913" w:rsidRDefault="00A0618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C791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</w:t>
      </w:r>
    </w:p>
    <w:p w:rsidR="00FB553E" w:rsidRPr="00A0618A" w:rsidRDefault="00A0618A">
      <w:pPr>
        <w:rPr>
          <w:rFonts w:ascii="Times New Roman" w:hAnsi="Times New Roman" w:cs="Times New Roman"/>
          <w:sz w:val="28"/>
          <w:szCs w:val="28"/>
        </w:rPr>
      </w:pPr>
      <w:r w:rsidRPr="005C791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</w:t>
      </w:r>
      <w:r>
        <w:rPr>
          <w:rStyle w:val="a6"/>
          <w:rFonts w:ascii="Arial" w:hAnsi="Arial" w:cs="Arial"/>
          <w:color w:val="000000"/>
          <w:sz w:val="21"/>
          <w:szCs w:val="21"/>
          <w:shd w:val="clear" w:color="auto" w:fill="FFFFFF"/>
        </w:rPr>
        <w:t>© У.А. Максумова, 2019</w:t>
      </w:r>
    </w:p>
    <w:sectPr w:rsidR="00FB553E" w:rsidRPr="00A0618A" w:rsidSect="00C261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BEF" w:rsidRDefault="00340BEF" w:rsidP="00842683">
      <w:pPr>
        <w:spacing w:after="0" w:line="240" w:lineRule="auto"/>
      </w:pPr>
      <w:r>
        <w:separator/>
      </w:r>
    </w:p>
  </w:endnote>
  <w:endnote w:type="continuationSeparator" w:id="0">
    <w:p w:rsidR="00340BEF" w:rsidRDefault="00340BEF" w:rsidP="0084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BEF" w:rsidRDefault="00340BEF" w:rsidP="00842683">
      <w:pPr>
        <w:spacing w:after="0" w:line="240" w:lineRule="auto"/>
      </w:pPr>
      <w:r>
        <w:separator/>
      </w:r>
    </w:p>
  </w:footnote>
  <w:footnote w:type="continuationSeparator" w:id="0">
    <w:p w:rsidR="00340BEF" w:rsidRDefault="00340BEF" w:rsidP="00842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3482F"/>
    <w:multiLevelType w:val="hybridMultilevel"/>
    <w:tmpl w:val="075CA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DA4"/>
    <w:rsid w:val="00330E6F"/>
    <w:rsid w:val="00340BEF"/>
    <w:rsid w:val="004D05AC"/>
    <w:rsid w:val="005C7913"/>
    <w:rsid w:val="00657DA4"/>
    <w:rsid w:val="00842683"/>
    <w:rsid w:val="00A0618A"/>
    <w:rsid w:val="00C26121"/>
    <w:rsid w:val="00F02A42"/>
    <w:rsid w:val="00FB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8CCF6-9D79-4887-9C68-127F6370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426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42683"/>
    <w:rPr>
      <w:rFonts w:eastAsia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42683"/>
    <w:rPr>
      <w:vertAlign w:val="superscript"/>
    </w:rPr>
  </w:style>
  <w:style w:type="character" w:styleId="a6">
    <w:name w:val="Strong"/>
    <w:basedOn w:val="a0"/>
    <w:uiPriority w:val="22"/>
    <w:qFormat/>
    <w:rsid w:val="00A06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958</Words>
  <Characters>5466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6</cp:revision>
  <dcterms:created xsi:type="dcterms:W3CDTF">2019-02-12T05:57:00Z</dcterms:created>
  <dcterms:modified xsi:type="dcterms:W3CDTF">2019-03-03T10:29:00Z</dcterms:modified>
</cp:coreProperties>
</file>