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31" w:rsidRDefault="000A3B03" w:rsidP="00405BFF">
      <w:pPr>
        <w:keepNext/>
        <w:keepLines/>
        <w:spacing w:line="360" w:lineRule="auto"/>
        <w:jc w:val="center"/>
        <w:outlineLvl w:val="0"/>
        <w:rPr>
          <w:b/>
          <w:caps/>
          <w:sz w:val="28"/>
          <w:szCs w:val="28"/>
          <w:lang w:eastAsia="en-US"/>
        </w:rPr>
      </w:pPr>
      <w:r>
        <w:rPr>
          <w:b/>
          <w:caps/>
          <w:sz w:val="28"/>
          <w:szCs w:val="28"/>
          <w:lang w:eastAsia="en-US"/>
        </w:rPr>
        <w:t>Анализ интенсивности</w:t>
      </w:r>
      <w:r w:rsidR="002F7431" w:rsidRPr="00D84480">
        <w:rPr>
          <w:b/>
          <w:caps/>
          <w:sz w:val="28"/>
          <w:szCs w:val="28"/>
          <w:lang w:eastAsia="en-US"/>
        </w:rPr>
        <w:t xml:space="preserve"> Транспортных и пешеходных потоков</w:t>
      </w:r>
      <w:r>
        <w:rPr>
          <w:b/>
          <w:caps/>
          <w:sz w:val="28"/>
          <w:szCs w:val="28"/>
          <w:lang w:eastAsia="en-US"/>
        </w:rPr>
        <w:t xml:space="preserve"> города самара</w:t>
      </w:r>
    </w:p>
    <w:p w:rsidR="002F7431" w:rsidRPr="000A3B03" w:rsidRDefault="002F7431" w:rsidP="00A715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</w:rPr>
      </w:pPr>
      <w:proofErr w:type="spellStart"/>
      <w:r w:rsidRPr="000A3B03">
        <w:rPr>
          <w:b/>
          <w:i/>
          <w:sz w:val="28"/>
          <w:szCs w:val="28"/>
        </w:rPr>
        <w:t>Сурайкина</w:t>
      </w:r>
      <w:proofErr w:type="spellEnd"/>
      <w:r w:rsidRPr="000A3B03">
        <w:rPr>
          <w:b/>
          <w:i/>
          <w:sz w:val="28"/>
          <w:szCs w:val="28"/>
        </w:rPr>
        <w:t xml:space="preserve"> Е. С.</w:t>
      </w:r>
      <w:r w:rsidR="00A7155E">
        <w:rPr>
          <w:b/>
          <w:i/>
          <w:sz w:val="28"/>
          <w:szCs w:val="28"/>
        </w:rPr>
        <w:t>, магистрант</w:t>
      </w:r>
    </w:p>
    <w:p w:rsidR="002F7431" w:rsidRPr="000A3B03" w:rsidRDefault="002F7431" w:rsidP="00A715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0A3B03">
        <w:rPr>
          <w:b/>
          <w:i/>
          <w:sz w:val="28"/>
          <w:szCs w:val="28"/>
        </w:rPr>
        <w:t>Самарский национальный исследовательский университет имени академика С.П. Королева</w:t>
      </w:r>
    </w:p>
    <w:p w:rsidR="00B307B5" w:rsidRPr="00D84480" w:rsidRDefault="00B307B5" w:rsidP="00A7155E">
      <w:pPr>
        <w:spacing w:line="360" w:lineRule="auto"/>
        <w:jc w:val="center"/>
        <w:rPr>
          <w:sz w:val="28"/>
          <w:szCs w:val="28"/>
        </w:rPr>
      </w:pPr>
    </w:p>
    <w:p w:rsidR="00265DBC" w:rsidRPr="00A7155E" w:rsidRDefault="00B27429" w:rsidP="00163A27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A7155E">
        <w:rPr>
          <w:b/>
          <w:i/>
          <w:sz w:val="28"/>
          <w:szCs w:val="28"/>
          <w:lang w:eastAsia="en-US"/>
        </w:rPr>
        <w:t>Аннотация</w:t>
      </w:r>
      <w:r w:rsidR="00265DBC" w:rsidRPr="00A7155E">
        <w:rPr>
          <w:b/>
          <w:i/>
          <w:sz w:val="28"/>
          <w:szCs w:val="28"/>
          <w:lang w:eastAsia="en-US"/>
        </w:rPr>
        <w:t>:</w:t>
      </w:r>
      <w:r w:rsidRPr="00A7155E">
        <w:rPr>
          <w:i/>
          <w:sz w:val="28"/>
          <w:szCs w:val="28"/>
          <w:lang w:eastAsia="en-US"/>
        </w:rPr>
        <w:t xml:space="preserve"> </w:t>
      </w:r>
      <w:r w:rsidR="00502345">
        <w:rPr>
          <w:i/>
          <w:sz w:val="28"/>
          <w:szCs w:val="28"/>
          <w:lang w:eastAsia="en-US"/>
        </w:rPr>
        <w:t xml:space="preserve">В статье анализируются транспортные и пешеходные потоки города Самара. Для расчётов применялись различные </w:t>
      </w:r>
      <w:r w:rsidR="00502345" w:rsidRPr="00A7155E">
        <w:rPr>
          <w:i/>
          <w:sz w:val="28"/>
          <w:szCs w:val="28"/>
        </w:rPr>
        <w:t>показатели, характеризующие движение потоков транспорта и пешеходов</w:t>
      </w:r>
      <w:r w:rsidR="00F06CCC">
        <w:rPr>
          <w:i/>
          <w:sz w:val="28"/>
          <w:szCs w:val="28"/>
        </w:rPr>
        <w:t xml:space="preserve">, позволяющие вычислить их </w:t>
      </w:r>
      <w:r w:rsidR="00F06CCC" w:rsidRPr="00A7155E">
        <w:rPr>
          <w:i/>
          <w:sz w:val="28"/>
          <w:szCs w:val="28"/>
        </w:rPr>
        <w:t>интенсивност</w:t>
      </w:r>
      <w:r w:rsidR="00F06CCC">
        <w:rPr>
          <w:i/>
          <w:sz w:val="28"/>
          <w:szCs w:val="28"/>
        </w:rPr>
        <w:t>ь</w:t>
      </w:r>
      <w:r w:rsidR="00163A27">
        <w:rPr>
          <w:i/>
          <w:sz w:val="28"/>
          <w:szCs w:val="28"/>
        </w:rPr>
        <w:t>.</w:t>
      </w:r>
      <w:r w:rsidR="00F06CCC" w:rsidRPr="00A7155E">
        <w:rPr>
          <w:i/>
          <w:sz w:val="28"/>
          <w:szCs w:val="28"/>
        </w:rPr>
        <w:t xml:space="preserve"> </w:t>
      </w:r>
      <w:r w:rsidR="00163A27">
        <w:rPr>
          <w:i/>
          <w:sz w:val="28"/>
          <w:szCs w:val="28"/>
        </w:rPr>
        <w:t>Знание интенсивности данных потоков пос</w:t>
      </w:r>
      <w:r w:rsidR="00105859">
        <w:rPr>
          <w:i/>
          <w:sz w:val="28"/>
          <w:szCs w:val="28"/>
        </w:rPr>
        <w:t>п</w:t>
      </w:r>
      <w:r w:rsidR="00163A27">
        <w:rPr>
          <w:i/>
          <w:sz w:val="28"/>
          <w:szCs w:val="28"/>
        </w:rPr>
        <w:t>о</w:t>
      </w:r>
      <w:r w:rsidR="00105859">
        <w:rPr>
          <w:i/>
          <w:sz w:val="28"/>
          <w:szCs w:val="28"/>
        </w:rPr>
        <w:t>со</w:t>
      </w:r>
      <w:r w:rsidR="00163A27">
        <w:rPr>
          <w:i/>
          <w:sz w:val="28"/>
          <w:szCs w:val="28"/>
        </w:rPr>
        <w:t>бств</w:t>
      </w:r>
      <w:r w:rsidR="004F17A4">
        <w:rPr>
          <w:i/>
          <w:sz w:val="28"/>
          <w:szCs w:val="28"/>
        </w:rPr>
        <w:t>ует</w:t>
      </w:r>
      <w:r w:rsidR="00F06CCC">
        <w:rPr>
          <w:i/>
          <w:sz w:val="28"/>
          <w:szCs w:val="28"/>
        </w:rPr>
        <w:t xml:space="preserve"> </w:t>
      </w:r>
      <w:r w:rsidR="00F06CCC" w:rsidRPr="00A7155E">
        <w:rPr>
          <w:i/>
          <w:sz w:val="28"/>
          <w:szCs w:val="28"/>
        </w:rPr>
        <w:t>профилактике дорожно-транспортных происшествий.</w:t>
      </w:r>
    </w:p>
    <w:p w:rsidR="002F7431" w:rsidRPr="00A7155E" w:rsidRDefault="002F7431" w:rsidP="00D84480">
      <w:pPr>
        <w:spacing w:line="360" w:lineRule="auto"/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A7155E">
        <w:rPr>
          <w:rFonts w:eastAsia="Calibri"/>
          <w:b/>
          <w:i/>
          <w:sz w:val="28"/>
          <w:szCs w:val="28"/>
          <w:lang w:eastAsia="en-US"/>
        </w:rPr>
        <w:t xml:space="preserve">Ключевые слова: </w:t>
      </w:r>
      <w:r w:rsidR="00A7155E">
        <w:rPr>
          <w:rFonts w:eastAsia="Calibri"/>
          <w:i/>
          <w:sz w:val="28"/>
          <w:szCs w:val="28"/>
          <w:lang w:eastAsia="en-US"/>
        </w:rPr>
        <w:t>транспортный поток</w:t>
      </w:r>
      <w:r w:rsidRPr="00A7155E">
        <w:rPr>
          <w:rFonts w:eastAsia="Calibri"/>
          <w:i/>
          <w:sz w:val="28"/>
          <w:szCs w:val="28"/>
          <w:lang w:eastAsia="en-US"/>
        </w:rPr>
        <w:t xml:space="preserve">, </w:t>
      </w:r>
      <w:r w:rsidR="004F17A4">
        <w:rPr>
          <w:rFonts w:eastAsia="Calibri"/>
          <w:i/>
          <w:sz w:val="28"/>
          <w:szCs w:val="28"/>
          <w:lang w:eastAsia="en-US"/>
        </w:rPr>
        <w:t xml:space="preserve">пешеходный поток, </w:t>
      </w:r>
      <w:r w:rsidRPr="00A7155E">
        <w:rPr>
          <w:rFonts w:eastAsia="Calibri"/>
          <w:i/>
          <w:sz w:val="28"/>
          <w:szCs w:val="28"/>
          <w:lang w:eastAsia="en-US"/>
        </w:rPr>
        <w:t xml:space="preserve">дорожное движение, </w:t>
      </w:r>
      <w:r w:rsidR="00A7155E">
        <w:rPr>
          <w:rFonts w:eastAsia="Calibri"/>
          <w:i/>
          <w:sz w:val="28"/>
          <w:szCs w:val="28"/>
          <w:lang w:eastAsia="en-US"/>
        </w:rPr>
        <w:t xml:space="preserve">сечение перекрёстка, </w:t>
      </w:r>
      <w:r w:rsidRPr="00A7155E">
        <w:rPr>
          <w:rFonts w:eastAsia="Calibri"/>
          <w:i/>
          <w:sz w:val="28"/>
          <w:szCs w:val="28"/>
          <w:lang w:eastAsia="en-US"/>
        </w:rPr>
        <w:t>интенсивность</w:t>
      </w:r>
      <w:r w:rsidR="00083D1E" w:rsidRPr="00A7155E">
        <w:rPr>
          <w:rFonts w:eastAsia="Calibri"/>
          <w:i/>
          <w:sz w:val="28"/>
          <w:szCs w:val="28"/>
          <w:lang w:eastAsia="en-US"/>
        </w:rPr>
        <w:t xml:space="preserve"> движения</w:t>
      </w:r>
      <w:r w:rsidRPr="00A7155E">
        <w:rPr>
          <w:rFonts w:eastAsia="Calibri"/>
          <w:i/>
          <w:sz w:val="28"/>
          <w:szCs w:val="28"/>
          <w:lang w:eastAsia="en-US"/>
        </w:rPr>
        <w:t>, коэффициенты</w:t>
      </w:r>
      <w:r w:rsidR="00083D1E" w:rsidRPr="00A7155E">
        <w:rPr>
          <w:rFonts w:eastAsia="Calibri"/>
          <w:i/>
          <w:sz w:val="28"/>
          <w:szCs w:val="28"/>
          <w:lang w:eastAsia="en-US"/>
        </w:rPr>
        <w:t xml:space="preserve"> приведения</w:t>
      </w:r>
      <w:r w:rsidRPr="00A7155E">
        <w:rPr>
          <w:rFonts w:eastAsia="Calibri"/>
          <w:i/>
          <w:sz w:val="28"/>
          <w:szCs w:val="28"/>
          <w:lang w:eastAsia="en-US"/>
        </w:rPr>
        <w:t>.</w:t>
      </w:r>
    </w:p>
    <w:p w:rsidR="00A32107" w:rsidRDefault="00A32107" w:rsidP="00D84480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F7431" w:rsidRPr="00A7155E" w:rsidRDefault="004F17A4" w:rsidP="00D84480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Быстрые темпы р</w:t>
      </w:r>
      <w:r w:rsidR="002F7431" w:rsidRPr="00D84480">
        <w:rPr>
          <w:sz w:val="28"/>
          <w:szCs w:val="28"/>
        </w:rPr>
        <w:t>ост</w:t>
      </w:r>
      <w:r>
        <w:rPr>
          <w:sz w:val="28"/>
          <w:szCs w:val="28"/>
        </w:rPr>
        <w:t>а</w:t>
      </w:r>
      <w:r w:rsidR="002F7431" w:rsidRPr="00D84480">
        <w:rPr>
          <w:sz w:val="28"/>
          <w:szCs w:val="28"/>
        </w:rPr>
        <w:t xml:space="preserve"> автомобильного </w:t>
      </w:r>
      <w:r w:rsidR="003B1471">
        <w:rPr>
          <w:sz w:val="28"/>
          <w:szCs w:val="28"/>
        </w:rPr>
        <w:t>транспорта</w:t>
      </w:r>
      <w:r w:rsidR="002F7431" w:rsidRPr="00D84480">
        <w:rPr>
          <w:sz w:val="28"/>
          <w:szCs w:val="28"/>
        </w:rPr>
        <w:t xml:space="preserve"> и повышение интенсивности дорожного движения </w:t>
      </w:r>
      <w:r w:rsidR="000622C8">
        <w:rPr>
          <w:sz w:val="28"/>
          <w:szCs w:val="28"/>
        </w:rPr>
        <w:t xml:space="preserve">в городах </w:t>
      </w:r>
      <w:r w:rsidR="002F7431" w:rsidRPr="00D84480">
        <w:rPr>
          <w:sz w:val="28"/>
          <w:szCs w:val="28"/>
        </w:rPr>
        <w:t xml:space="preserve">привели к снижению скоростей движения, возникновению </w:t>
      </w:r>
      <w:r w:rsidR="000622C8">
        <w:rPr>
          <w:sz w:val="28"/>
          <w:szCs w:val="28"/>
        </w:rPr>
        <w:t>пробок на дорогах</w:t>
      </w:r>
      <w:r w:rsidR="003B1471">
        <w:rPr>
          <w:sz w:val="28"/>
          <w:szCs w:val="28"/>
        </w:rPr>
        <w:t>, ухудшению условий движения</w:t>
      </w:r>
      <w:r w:rsidR="000622C8">
        <w:rPr>
          <w:sz w:val="28"/>
          <w:szCs w:val="28"/>
        </w:rPr>
        <w:t xml:space="preserve"> и </w:t>
      </w:r>
      <w:r>
        <w:rPr>
          <w:sz w:val="28"/>
          <w:szCs w:val="28"/>
        </w:rPr>
        <w:t>увеличению</w:t>
      </w:r>
      <w:r w:rsidR="002F7431" w:rsidRPr="00D84480">
        <w:rPr>
          <w:sz w:val="28"/>
          <w:szCs w:val="28"/>
        </w:rPr>
        <w:t xml:space="preserve"> аварийности на улично-дорожной сети. Все это </w:t>
      </w:r>
      <w:r w:rsidR="003B1471">
        <w:rPr>
          <w:sz w:val="28"/>
          <w:szCs w:val="28"/>
        </w:rPr>
        <w:t>требует</w:t>
      </w:r>
      <w:r w:rsidR="002F7431" w:rsidRPr="00D84480">
        <w:rPr>
          <w:sz w:val="28"/>
          <w:szCs w:val="28"/>
        </w:rPr>
        <w:t xml:space="preserve"> </w:t>
      </w:r>
      <w:r w:rsidR="003B1471">
        <w:rPr>
          <w:sz w:val="28"/>
          <w:szCs w:val="28"/>
        </w:rPr>
        <w:t>безотлагательной</w:t>
      </w:r>
      <w:r w:rsidR="002F7431" w:rsidRPr="00D84480">
        <w:rPr>
          <w:sz w:val="28"/>
          <w:szCs w:val="28"/>
        </w:rPr>
        <w:t xml:space="preserve"> разработки эффективных </w:t>
      </w:r>
      <w:r w:rsidR="00A43EA1">
        <w:rPr>
          <w:sz w:val="28"/>
          <w:szCs w:val="28"/>
        </w:rPr>
        <w:t>программ и мероприятий</w:t>
      </w:r>
      <w:r w:rsidR="002F7431" w:rsidRPr="00D84480">
        <w:rPr>
          <w:sz w:val="28"/>
          <w:szCs w:val="28"/>
        </w:rPr>
        <w:t xml:space="preserve"> по </w:t>
      </w:r>
      <w:r w:rsidR="003B1471">
        <w:rPr>
          <w:sz w:val="28"/>
          <w:szCs w:val="28"/>
        </w:rPr>
        <w:t>ликвидации</w:t>
      </w:r>
      <w:r w:rsidR="002F7431" w:rsidRPr="00D84480">
        <w:rPr>
          <w:sz w:val="28"/>
          <w:szCs w:val="28"/>
        </w:rPr>
        <w:t xml:space="preserve"> подобных негативных последствий</w:t>
      </w:r>
      <w:r w:rsidR="003B1471">
        <w:rPr>
          <w:sz w:val="28"/>
          <w:szCs w:val="28"/>
        </w:rPr>
        <w:t xml:space="preserve"> </w:t>
      </w:r>
      <w:r w:rsidR="002F7431" w:rsidRPr="00D84480">
        <w:rPr>
          <w:sz w:val="28"/>
          <w:szCs w:val="28"/>
        </w:rPr>
        <w:t>[1].</w:t>
      </w:r>
    </w:p>
    <w:p w:rsidR="0006492A" w:rsidRPr="00B660CB" w:rsidRDefault="002F7431" w:rsidP="00B660C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"/>
          <w:sz w:val="28"/>
          <w:szCs w:val="28"/>
          <w:lang w:eastAsia="en-US"/>
        </w:rPr>
      </w:pPr>
      <w:r w:rsidRPr="00186AF9">
        <w:rPr>
          <w:rFonts w:eastAsia="TimesNewRoman"/>
          <w:sz w:val="28"/>
          <w:szCs w:val="28"/>
          <w:lang w:eastAsia="en-US"/>
        </w:rPr>
        <w:t xml:space="preserve">При формировании информации о состоянии дорожного движения необходимы данные, характеризующие транспортный поток. </w:t>
      </w:r>
      <w:r w:rsidR="0006492A" w:rsidRPr="00D404DA">
        <w:rPr>
          <w:sz w:val="28"/>
          <w:szCs w:val="28"/>
        </w:rPr>
        <w:t>Наиболее часто применяем</w:t>
      </w:r>
      <w:r w:rsidR="00AE37A6">
        <w:rPr>
          <w:sz w:val="28"/>
          <w:szCs w:val="28"/>
        </w:rPr>
        <w:t>ым</w:t>
      </w:r>
      <w:r w:rsidR="003B1471">
        <w:rPr>
          <w:sz w:val="28"/>
          <w:szCs w:val="28"/>
        </w:rPr>
        <w:t xml:space="preserve"> </w:t>
      </w:r>
      <w:r w:rsidR="004F17A4">
        <w:rPr>
          <w:sz w:val="28"/>
          <w:szCs w:val="28"/>
        </w:rPr>
        <w:t xml:space="preserve">показателем </w:t>
      </w:r>
      <w:r w:rsidR="003B1471">
        <w:rPr>
          <w:sz w:val="28"/>
          <w:szCs w:val="28"/>
        </w:rPr>
        <w:t>явля</w:t>
      </w:r>
      <w:r w:rsidR="00AE37A6">
        <w:rPr>
          <w:sz w:val="28"/>
          <w:szCs w:val="28"/>
        </w:rPr>
        <w:t>е</w:t>
      </w:r>
      <w:r w:rsidR="003B1471">
        <w:rPr>
          <w:sz w:val="28"/>
          <w:szCs w:val="28"/>
        </w:rPr>
        <w:t>тся</w:t>
      </w:r>
      <w:r w:rsidR="0006492A" w:rsidRPr="00D404DA">
        <w:rPr>
          <w:sz w:val="28"/>
          <w:szCs w:val="28"/>
        </w:rPr>
        <w:t xml:space="preserve"> интенсивность транспортного потока, его состав по типам транспортных средств.</w:t>
      </w:r>
      <w:r w:rsidR="0006492A">
        <w:rPr>
          <w:sz w:val="28"/>
          <w:szCs w:val="28"/>
        </w:rPr>
        <w:t xml:space="preserve"> </w:t>
      </w:r>
      <w:r w:rsidR="00B660CB" w:rsidRPr="00186AF9">
        <w:rPr>
          <w:rFonts w:eastAsia="TimesNewRoman"/>
          <w:sz w:val="28"/>
          <w:szCs w:val="28"/>
          <w:lang w:eastAsia="en-US"/>
        </w:rPr>
        <w:t>Состав транспортного потока характеризуется соотношением в нем</w:t>
      </w:r>
      <w:r w:rsidR="00B660CB">
        <w:rPr>
          <w:rFonts w:eastAsia="TimesNewRoman"/>
          <w:sz w:val="28"/>
          <w:szCs w:val="28"/>
          <w:lang w:eastAsia="en-US"/>
        </w:rPr>
        <w:t xml:space="preserve"> </w:t>
      </w:r>
      <w:r w:rsidR="00B660CB" w:rsidRPr="00186AF9">
        <w:rPr>
          <w:rFonts w:eastAsia="TimesNewRoman"/>
          <w:sz w:val="28"/>
          <w:szCs w:val="28"/>
          <w:lang w:eastAsia="en-US"/>
        </w:rPr>
        <w:t>транспортных средств (ТС) различного типа</w:t>
      </w:r>
      <w:r w:rsidR="00B660CB">
        <w:rPr>
          <w:rFonts w:eastAsia="TimesNewRoman"/>
          <w:sz w:val="28"/>
          <w:szCs w:val="28"/>
          <w:lang w:eastAsia="en-US"/>
        </w:rPr>
        <w:t xml:space="preserve"> </w:t>
      </w:r>
      <w:r w:rsidR="00B660CB" w:rsidRPr="009A5258">
        <w:rPr>
          <w:rFonts w:eastAsia="TimesNewRoman"/>
          <w:sz w:val="28"/>
          <w:szCs w:val="28"/>
          <w:lang w:eastAsia="en-US"/>
        </w:rPr>
        <w:t>[2]</w:t>
      </w:r>
      <w:r w:rsidR="00B660CB">
        <w:rPr>
          <w:rFonts w:eastAsia="TimesNewRoman"/>
          <w:sz w:val="28"/>
          <w:szCs w:val="28"/>
          <w:lang w:eastAsia="en-US"/>
        </w:rPr>
        <w:t>. Необходимые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186AF9">
        <w:rPr>
          <w:rFonts w:eastAsia="TimesNewRoman"/>
          <w:sz w:val="28"/>
          <w:szCs w:val="28"/>
          <w:lang w:eastAsia="en-US"/>
        </w:rPr>
        <w:t>данные получают путем натурных и</w:t>
      </w:r>
      <w:r w:rsidR="003B1471">
        <w:rPr>
          <w:rFonts w:eastAsia="TimesNewRoman"/>
          <w:sz w:val="28"/>
          <w:szCs w:val="28"/>
          <w:lang w:eastAsia="en-US"/>
        </w:rPr>
        <w:t>змерений</w:t>
      </w:r>
      <w:r w:rsidRPr="00186AF9">
        <w:rPr>
          <w:rFonts w:eastAsia="TimesNewRoman"/>
          <w:sz w:val="28"/>
          <w:szCs w:val="28"/>
          <w:lang w:eastAsia="en-US"/>
        </w:rPr>
        <w:t xml:space="preserve"> на </w:t>
      </w:r>
      <w:r w:rsidR="003B1471">
        <w:rPr>
          <w:rFonts w:eastAsia="TimesNewRoman"/>
          <w:sz w:val="28"/>
          <w:szCs w:val="28"/>
          <w:lang w:eastAsia="en-US"/>
        </w:rPr>
        <w:t>исследуемых</w:t>
      </w:r>
      <w:r>
        <w:rPr>
          <w:rFonts w:eastAsia="TimesNewRoman"/>
          <w:sz w:val="28"/>
          <w:szCs w:val="28"/>
          <w:lang w:eastAsia="en-US"/>
        </w:rPr>
        <w:t xml:space="preserve"> </w:t>
      </w:r>
      <w:proofErr w:type="gramStart"/>
      <w:r w:rsidR="003B1471">
        <w:rPr>
          <w:rFonts w:eastAsia="TimesNewRoman"/>
          <w:sz w:val="28"/>
          <w:szCs w:val="28"/>
          <w:lang w:eastAsia="en-US"/>
        </w:rPr>
        <w:t>участках</w:t>
      </w:r>
      <w:proofErr w:type="gramEnd"/>
      <w:r w:rsidRPr="00186AF9">
        <w:rPr>
          <w:rFonts w:eastAsia="TimesNewRoman"/>
          <w:sz w:val="28"/>
          <w:szCs w:val="28"/>
          <w:lang w:eastAsia="en-US"/>
        </w:rPr>
        <w:t>.</w:t>
      </w:r>
      <w:r w:rsidR="0006492A">
        <w:rPr>
          <w:rFonts w:eastAsia="TimesNewRoman"/>
          <w:sz w:val="28"/>
          <w:szCs w:val="28"/>
          <w:lang w:eastAsia="en-US"/>
        </w:rPr>
        <w:t xml:space="preserve"> </w:t>
      </w:r>
    </w:p>
    <w:p w:rsidR="002F7431" w:rsidRPr="00186AF9" w:rsidRDefault="002F7431" w:rsidP="002F743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"/>
          <w:sz w:val="28"/>
          <w:szCs w:val="28"/>
          <w:lang w:eastAsia="en-US"/>
        </w:rPr>
      </w:pPr>
      <w:r w:rsidRPr="00186AF9">
        <w:rPr>
          <w:rFonts w:eastAsia="TimesNewRoman"/>
          <w:sz w:val="28"/>
          <w:szCs w:val="28"/>
          <w:lang w:eastAsia="en-US"/>
        </w:rPr>
        <w:lastRenderedPageBreak/>
        <w:t>Инт</w:t>
      </w:r>
      <w:r w:rsidR="003B1471">
        <w:rPr>
          <w:rFonts w:eastAsia="TimesNewRoman"/>
          <w:sz w:val="28"/>
          <w:szCs w:val="28"/>
          <w:lang w:eastAsia="en-US"/>
        </w:rPr>
        <w:t xml:space="preserve">енсивность транспортного </w:t>
      </w:r>
      <w:r w:rsidR="00B660CB">
        <w:rPr>
          <w:rFonts w:eastAsia="TimesNewRoman"/>
          <w:sz w:val="28"/>
          <w:szCs w:val="28"/>
          <w:lang w:eastAsia="en-US"/>
        </w:rPr>
        <w:t xml:space="preserve">(пешеходного) </w:t>
      </w:r>
      <w:r w:rsidR="003B1471">
        <w:rPr>
          <w:rFonts w:eastAsia="TimesNewRoman"/>
          <w:sz w:val="28"/>
          <w:szCs w:val="28"/>
          <w:lang w:eastAsia="en-US"/>
        </w:rPr>
        <w:t>потока</w:t>
      </w:r>
      <w:proofErr w:type="gramStart"/>
      <w:r w:rsidR="00B660CB">
        <w:rPr>
          <w:rFonts w:eastAsia="TimesNewRoman"/>
          <w:sz w:val="28"/>
          <w:szCs w:val="28"/>
          <w:lang w:eastAsia="en-US"/>
        </w:rPr>
        <w:t xml:space="preserve"> </w:t>
      </w:r>
      <w:r w:rsidRPr="00186AF9">
        <w:rPr>
          <w:rFonts w:eastAsia="TimesNewRoman"/>
          <w:sz w:val="28"/>
          <w:szCs w:val="28"/>
          <w:lang w:eastAsia="en-US"/>
        </w:rPr>
        <w:t>(</w:t>
      </w:r>
      <m:oMath>
        <m:sSub>
          <m:sSubPr>
            <m:ctrlPr>
              <w:rPr>
                <w:rFonts w:ascii="Cambria Math" w:eastAsia="TimesNewRoman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TimesNewRoman" w:hAnsi="Cambria Math"/>
                <w:sz w:val="28"/>
                <w:szCs w:val="28"/>
                <w:lang w:val="en-US" w:eastAsia="en-US"/>
              </w:rPr>
              <m:t>N</m:t>
            </m:r>
          </m:e>
          <m:sub>
            <m:r>
              <w:rPr>
                <w:rFonts w:ascii="Cambria Math" w:eastAsia="TimesNewRoman" w:hAnsi="Cambria Math"/>
                <w:sz w:val="28"/>
                <w:szCs w:val="28"/>
                <w:lang w:eastAsia="en-US"/>
              </w:rPr>
              <m:t>a</m:t>
            </m:r>
          </m:sub>
        </m:sSub>
      </m:oMath>
      <w:r w:rsidRPr="00186AF9">
        <w:rPr>
          <w:rFonts w:eastAsia="TimesNewRoman"/>
          <w:sz w:val="28"/>
          <w:szCs w:val="28"/>
          <w:lang w:eastAsia="en-US"/>
        </w:rPr>
        <w:t>)</w:t>
      </w:r>
      <w:r w:rsidR="003B1471">
        <w:rPr>
          <w:rFonts w:eastAsia="TimesNewRoman"/>
          <w:sz w:val="28"/>
          <w:szCs w:val="28"/>
          <w:lang w:eastAsia="en-US"/>
        </w:rPr>
        <w:t xml:space="preserve"> </w:t>
      </w:r>
      <w:r w:rsidRPr="00186AF9">
        <w:rPr>
          <w:rFonts w:eastAsia="TimesNewRoman"/>
          <w:sz w:val="28"/>
          <w:szCs w:val="28"/>
          <w:lang w:eastAsia="en-US"/>
        </w:rPr>
        <w:t xml:space="preserve">– </w:t>
      </w:r>
      <w:proofErr w:type="gramEnd"/>
      <w:r w:rsidRPr="00186AF9">
        <w:rPr>
          <w:rFonts w:eastAsia="TimesNewRoman"/>
          <w:sz w:val="28"/>
          <w:szCs w:val="28"/>
          <w:lang w:eastAsia="en-US"/>
        </w:rPr>
        <w:t xml:space="preserve">это </w:t>
      </w:r>
      <w:r w:rsidR="00B660CB">
        <w:rPr>
          <w:rFonts w:eastAsia="TimesNewRoman"/>
          <w:sz w:val="28"/>
          <w:szCs w:val="28"/>
          <w:lang w:eastAsia="en-US"/>
        </w:rPr>
        <w:t>количество</w:t>
      </w:r>
      <w:r w:rsidRPr="00186AF9">
        <w:rPr>
          <w:rFonts w:eastAsia="TimesNewRoman"/>
          <w:sz w:val="28"/>
          <w:szCs w:val="28"/>
          <w:lang w:eastAsia="en-US"/>
        </w:rPr>
        <w:t xml:space="preserve"> транспортных средств</w:t>
      </w:r>
      <w:r w:rsidR="00B660CB">
        <w:rPr>
          <w:rFonts w:eastAsia="TimesNewRoman"/>
          <w:sz w:val="28"/>
          <w:szCs w:val="28"/>
          <w:lang w:eastAsia="en-US"/>
        </w:rPr>
        <w:t xml:space="preserve"> (пешеходов)</w:t>
      </w:r>
      <w:r w:rsidRPr="00186AF9">
        <w:rPr>
          <w:rFonts w:eastAsia="TimesNewRoman"/>
          <w:sz w:val="28"/>
          <w:szCs w:val="28"/>
          <w:lang w:eastAsia="en-US"/>
        </w:rPr>
        <w:t xml:space="preserve">, </w:t>
      </w:r>
      <w:r w:rsidR="00B660CB">
        <w:rPr>
          <w:rFonts w:eastAsia="TimesNewRoman"/>
          <w:sz w:val="28"/>
          <w:szCs w:val="28"/>
          <w:lang w:eastAsia="en-US"/>
        </w:rPr>
        <w:t>следующие</w:t>
      </w:r>
      <w:r w:rsidRPr="00186AF9">
        <w:rPr>
          <w:rFonts w:eastAsia="TimesNewRoman"/>
          <w:sz w:val="28"/>
          <w:szCs w:val="28"/>
          <w:lang w:eastAsia="en-US"/>
        </w:rPr>
        <w:t xml:space="preserve"> через сечение дороги за единицу времени. </w:t>
      </w:r>
    </w:p>
    <w:p w:rsidR="002F7431" w:rsidRPr="00186AF9" w:rsidRDefault="002F7431" w:rsidP="004D4F0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"/>
          <w:sz w:val="28"/>
          <w:szCs w:val="28"/>
          <w:lang w:eastAsia="en-US"/>
        </w:rPr>
      </w:pPr>
      <w:r w:rsidRPr="00186AF9">
        <w:rPr>
          <w:rFonts w:eastAsia="TimesNewRoman"/>
          <w:sz w:val="28"/>
          <w:szCs w:val="28"/>
          <w:lang w:eastAsia="en-US"/>
        </w:rPr>
        <w:t xml:space="preserve">Расчет интенсивности проводится отдельно </w:t>
      </w:r>
      <w:r w:rsidR="00430C71">
        <w:rPr>
          <w:rFonts w:eastAsia="TimesNewRoman"/>
          <w:sz w:val="28"/>
          <w:szCs w:val="28"/>
          <w:lang w:eastAsia="en-US"/>
        </w:rPr>
        <w:t>для</w:t>
      </w:r>
      <w:r w:rsidRPr="00186AF9">
        <w:rPr>
          <w:rFonts w:eastAsia="TimesNewRoman"/>
          <w:sz w:val="28"/>
          <w:szCs w:val="28"/>
          <w:lang w:eastAsia="en-US"/>
        </w:rPr>
        <w:t xml:space="preserve"> каждо</w:t>
      </w:r>
      <w:r w:rsidR="00430C71">
        <w:rPr>
          <w:rFonts w:eastAsia="TimesNewRoman"/>
          <w:sz w:val="28"/>
          <w:szCs w:val="28"/>
          <w:lang w:eastAsia="en-US"/>
        </w:rPr>
        <w:t>го</w:t>
      </w:r>
      <w:r w:rsidRPr="00186AF9">
        <w:rPr>
          <w:rFonts w:eastAsia="TimesNewRoman"/>
          <w:sz w:val="28"/>
          <w:szCs w:val="28"/>
          <w:lang w:eastAsia="en-US"/>
        </w:rPr>
        <w:t xml:space="preserve"> направлени</w:t>
      </w:r>
      <w:r w:rsidR="00430C71">
        <w:rPr>
          <w:rFonts w:eastAsia="TimesNewRoman"/>
          <w:sz w:val="28"/>
          <w:szCs w:val="28"/>
          <w:lang w:eastAsia="en-US"/>
        </w:rPr>
        <w:t>я</w:t>
      </w:r>
      <w:r w:rsidRPr="00186AF9">
        <w:rPr>
          <w:rFonts w:eastAsia="TimesNewRoman"/>
          <w:sz w:val="28"/>
          <w:szCs w:val="28"/>
          <w:lang w:eastAsia="en-US"/>
        </w:rPr>
        <w:t xml:space="preserve"> движения. На заданном участке </w:t>
      </w:r>
      <w:r w:rsidR="004D4F0A">
        <w:rPr>
          <w:rFonts w:eastAsia="TimesNewRoman"/>
          <w:sz w:val="28"/>
          <w:szCs w:val="28"/>
          <w:lang w:eastAsia="en-US"/>
        </w:rPr>
        <w:t>дороги</w:t>
      </w:r>
      <w:r w:rsidRPr="00186AF9">
        <w:rPr>
          <w:rFonts w:eastAsia="TimesNewRoman"/>
          <w:sz w:val="28"/>
          <w:szCs w:val="28"/>
          <w:lang w:eastAsia="en-US"/>
        </w:rPr>
        <w:t xml:space="preserve"> </w:t>
      </w:r>
      <w:r w:rsidR="004F17A4">
        <w:rPr>
          <w:rFonts w:eastAsia="TimesNewRoman"/>
          <w:sz w:val="28"/>
          <w:szCs w:val="28"/>
          <w:lang w:eastAsia="en-US"/>
        </w:rPr>
        <w:t>требуется</w:t>
      </w:r>
      <w:r w:rsidRPr="00186AF9">
        <w:rPr>
          <w:rFonts w:eastAsia="TimesNewRoman"/>
          <w:sz w:val="28"/>
          <w:szCs w:val="28"/>
          <w:lang w:eastAsia="en-US"/>
        </w:rPr>
        <w:t xml:space="preserve"> посчитать количество транспортных средств, проходящих через </w:t>
      </w:r>
      <w:r w:rsidR="004F17A4">
        <w:rPr>
          <w:rFonts w:eastAsia="TimesNewRoman"/>
          <w:sz w:val="28"/>
          <w:szCs w:val="28"/>
          <w:lang w:eastAsia="en-US"/>
        </w:rPr>
        <w:t>рассматриваемое сечение дороги (контрольная точка).</w:t>
      </w:r>
      <w:r w:rsidR="004D4F0A">
        <w:rPr>
          <w:rFonts w:eastAsia="TimesNewRoman"/>
          <w:sz w:val="28"/>
          <w:szCs w:val="28"/>
          <w:lang w:eastAsia="en-US"/>
        </w:rPr>
        <w:t xml:space="preserve"> </w:t>
      </w:r>
      <w:r w:rsidRPr="00186AF9">
        <w:rPr>
          <w:rFonts w:eastAsia="TimesNewRoman"/>
          <w:sz w:val="28"/>
          <w:szCs w:val="28"/>
          <w:lang w:eastAsia="en-US"/>
        </w:rPr>
        <w:t>Подсчет проводится два раза в сутки</w:t>
      </w:r>
      <w:r w:rsidR="004B7D17">
        <w:rPr>
          <w:rFonts w:eastAsia="TimesNewRoman"/>
          <w:sz w:val="28"/>
          <w:szCs w:val="28"/>
          <w:lang w:eastAsia="en-US"/>
        </w:rPr>
        <w:t>: в утренние и вечерние часы.</w:t>
      </w:r>
    </w:p>
    <w:p w:rsidR="002F7431" w:rsidRDefault="006A3DD0" w:rsidP="00477DC1">
      <w:pPr>
        <w:tabs>
          <w:tab w:val="left" w:pos="3750"/>
        </w:tabs>
        <w:spacing w:after="240" w:line="360" w:lineRule="auto"/>
        <w:ind w:firstLine="567"/>
        <w:jc w:val="both"/>
        <w:rPr>
          <w:rFonts w:eastAsia="TimesNewRoman"/>
          <w:sz w:val="28"/>
          <w:szCs w:val="28"/>
          <w:lang w:eastAsia="en-US"/>
        </w:rPr>
      </w:pPr>
      <w:r>
        <w:rPr>
          <w:rFonts w:eastAsia="TimesNewRoman"/>
          <w:sz w:val="28"/>
          <w:szCs w:val="28"/>
          <w:lang w:eastAsia="en-US"/>
        </w:rPr>
        <w:t>Р</w:t>
      </w:r>
      <w:r w:rsidR="002F7431">
        <w:rPr>
          <w:rFonts w:eastAsia="TimesNewRoman"/>
          <w:sz w:val="28"/>
          <w:szCs w:val="28"/>
          <w:lang w:eastAsia="en-US"/>
        </w:rPr>
        <w:t>ассмотр</w:t>
      </w:r>
      <w:r>
        <w:rPr>
          <w:rFonts w:eastAsia="TimesNewRoman"/>
          <w:sz w:val="28"/>
          <w:szCs w:val="28"/>
          <w:lang w:eastAsia="en-US"/>
        </w:rPr>
        <w:t>им</w:t>
      </w:r>
      <w:r w:rsidR="002F7431" w:rsidRPr="00733F7B">
        <w:rPr>
          <w:rFonts w:eastAsia="TimesNewRoman"/>
          <w:sz w:val="28"/>
          <w:szCs w:val="28"/>
          <w:lang w:eastAsia="en-US"/>
        </w:rPr>
        <w:t xml:space="preserve"> перекрёсток ул. </w:t>
      </w:r>
      <w:proofErr w:type="spellStart"/>
      <w:r w:rsidR="002F7431" w:rsidRPr="00733F7B">
        <w:rPr>
          <w:rFonts w:eastAsia="TimesNewRoman"/>
          <w:sz w:val="28"/>
          <w:szCs w:val="28"/>
          <w:lang w:eastAsia="en-US"/>
        </w:rPr>
        <w:t>Арцыбушевская</w:t>
      </w:r>
      <w:proofErr w:type="spellEnd"/>
      <w:r w:rsidR="002F7431" w:rsidRPr="00733F7B">
        <w:rPr>
          <w:rFonts w:eastAsia="TimesNewRoman"/>
          <w:sz w:val="28"/>
          <w:szCs w:val="28"/>
          <w:lang w:eastAsia="en-US"/>
        </w:rPr>
        <w:t xml:space="preserve"> </w:t>
      </w:r>
      <w:proofErr w:type="spellStart"/>
      <w:r w:rsidR="002F7431" w:rsidRPr="00733F7B">
        <w:rPr>
          <w:rFonts w:eastAsia="TimesNewRoman"/>
          <w:sz w:val="28"/>
          <w:szCs w:val="28"/>
          <w:lang w:eastAsia="en-US"/>
        </w:rPr>
        <w:t>х</w:t>
      </w:r>
      <w:proofErr w:type="spellEnd"/>
      <w:r w:rsidR="002F7431" w:rsidRPr="00733F7B">
        <w:rPr>
          <w:rFonts w:eastAsia="TimesNewRoman"/>
          <w:sz w:val="28"/>
          <w:szCs w:val="28"/>
          <w:lang w:eastAsia="en-US"/>
        </w:rPr>
        <w:t xml:space="preserve"> ул. Ульяновская города Самара</w:t>
      </w:r>
      <w:r w:rsidR="002F7431">
        <w:rPr>
          <w:rFonts w:eastAsia="TimesNewRoman"/>
          <w:sz w:val="28"/>
          <w:szCs w:val="28"/>
          <w:lang w:eastAsia="en-US"/>
        </w:rPr>
        <w:t xml:space="preserve"> (рис. 1)</w:t>
      </w:r>
      <w:r w:rsidR="002F7431" w:rsidRPr="00733F7B">
        <w:rPr>
          <w:rFonts w:eastAsia="TimesNewRoman"/>
          <w:sz w:val="28"/>
          <w:szCs w:val="28"/>
          <w:lang w:eastAsia="en-US"/>
        </w:rPr>
        <w:t>. Вычислим интенсивность</w:t>
      </w:r>
      <w:r w:rsidR="00A7155E">
        <w:rPr>
          <w:rFonts w:eastAsia="TimesNewRoman"/>
          <w:sz w:val="28"/>
          <w:szCs w:val="28"/>
          <w:lang w:eastAsia="en-US"/>
        </w:rPr>
        <w:t xml:space="preserve"> </w:t>
      </w:r>
      <w:r w:rsidR="00477DC1">
        <w:rPr>
          <w:rFonts w:eastAsia="TimesNewRoman"/>
          <w:sz w:val="28"/>
          <w:szCs w:val="28"/>
          <w:lang w:eastAsia="en-US"/>
        </w:rPr>
        <w:t xml:space="preserve">движения </w:t>
      </w:r>
      <w:r w:rsidR="00A7155E">
        <w:rPr>
          <w:rFonts w:eastAsia="TimesNewRoman"/>
          <w:sz w:val="28"/>
          <w:szCs w:val="28"/>
          <w:lang w:eastAsia="en-US"/>
        </w:rPr>
        <w:t>на данном</w:t>
      </w:r>
      <w:r w:rsidR="002F7431" w:rsidRPr="00733F7B">
        <w:rPr>
          <w:rFonts w:eastAsia="TimesNewRoman"/>
          <w:sz w:val="28"/>
          <w:szCs w:val="28"/>
          <w:lang w:eastAsia="en-US"/>
        </w:rPr>
        <w:t xml:space="preserve"> </w:t>
      </w:r>
      <w:proofErr w:type="gramStart"/>
      <w:r w:rsidR="002F7431" w:rsidRPr="00733F7B">
        <w:rPr>
          <w:rFonts w:eastAsia="TimesNewRoman"/>
          <w:sz w:val="28"/>
          <w:szCs w:val="28"/>
          <w:lang w:eastAsia="en-US"/>
        </w:rPr>
        <w:t>участке</w:t>
      </w:r>
      <w:proofErr w:type="gramEnd"/>
      <w:r w:rsidR="00477DC1">
        <w:rPr>
          <w:rFonts w:eastAsia="TimesNewRoman"/>
          <w:sz w:val="28"/>
          <w:szCs w:val="28"/>
          <w:lang w:eastAsia="en-US"/>
        </w:rPr>
        <w:t xml:space="preserve"> в утреннее время</w:t>
      </w:r>
      <w:r w:rsidR="00660426">
        <w:rPr>
          <w:rFonts w:eastAsia="TimesNewRoman"/>
          <w:sz w:val="28"/>
          <w:szCs w:val="28"/>
          <w:lang w:eastAsia="en-US"/>
        </w:rPr>
        <w:t xml:space="preserve"> в интервале 7:00-9:00 ч</w:t>
      </w:r>
      <w:r w:rsidR="002F7431" w:rsidRPr="00733F7B">
        <w:rPr>
          <w:rFonts w:eastAsia="TimesNewRoman"/>
          <w:sz w:val="28"/>
          <w:szCs w:val="28"/>
          <w:lang w:eastAsia="en-US"/>
        </w:rPr>
        <w:t>.</w:t>
      </w:r>
    </w:p>
    <w:p w:rsidR="002F7431" w:rsidRDefault="002F7431" w:rsidP="002F7431">
      <w:pPr>
        <w:tabs>
          <w:tab w:val="left" w:pos="3750"/>
        </w:tabs>
        <w:spacing w:line="360" w:lineRule="auto"/>
        <w:jc w:val="center"/>
        <w:rPr>
          <w:rFonts w:eastAsia="TimesNewRoman"/>
          <w:sz w:val="28"/>
          <w:szCs w:val="28"/>
          <w:lang w:eastAsia="en-US"/>
        </w:rPr>
      </w:pPr>
      <w:r w:rsidRPr="00E04886">
        <w:rPr>
          <w:rFonts w:eastAsia="TimesNewRoman"/>
          <w:noProof/>
          <w:sz w:val="28"/>
          <w:szCs w:val="28"/>
        </w:rPr>
        <w:drawing>
          <wp:inline distT="0" distB="0" distL="0" distR="0">
            <wp:extent cx="5940425" cy="36240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2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431" w:rsidRPr="003B1471" w:rsidRDefault="003B1471" w:rsidP="00477DC1">
      <w:pPr>
        <w:tabs>
          <w:tab w:val="left" w:pos="3750"/>
        </w:tabs>
        <w:spacing w:after="240" w:line="360" w:lineRule="auto"/>
        <w:jc w:val="center"/>
        <w:rPr>
          <w:rFonts w:eastAsia="TimesNewRoman"/>
          <w:sz w:val="28"/>
          <w:szCs w:val="28"/>
          <w:lang w:eastAsia="en-US"/>
        </w:rPr>
      </w:pPr>
      <w:r w:rsidRPr="003B1471">
        <w:rPr>
          <w:rFonts w:eastAsia="TimesNewRoman"/>
          <w:sz w:val="28"/>
          <w:szCs w:val="28"/>
          <w:lang w:eastAsia="en-US"/>
        </w:rPr>
        <w:t xml:space="preserve">Рисунок 1 – </w:t>
      </w:r>
      <w:r w:rsidR="00AD7254">
        <w:rPr>
          <w:rFonts w:eastAsia="TimesNewRoman"/>
          <w:sz w:val="28"/>
          <w:szCs w:val="28"/>
          <w:lang w:eastAsia="en-US"/>
        </w:rPr>
        <w:t>Пересечение</w:t>
      </w:r>
      <w:r w:rsidR="002F7431" w:rsidRPr="003B1471">
        <w:rPr>
          <w:rFonts w:eastAsia="TimesNewRoman"/>
          <w:sz w:val="28"/>
          <w:szCs w:val="28"/>
          <w:lang w:eastAsia="en-US"/>
        </w:rPr>
        <w:t xml:space="preserve"> ул. </w:t>
      </w:r>
      <w:proofErr w:type="spellStart"/>
      <w:r w:rsidR="002F7431" w:rsidRPr="003B1471">
        <w:rPr>
          <w:rFonts w:eastAsia="TimesNewRoman"/>
          <w:sz w:val="28"/>
          <w:szCs w:val="28"/>
          <w:lang w:eastAsia="en-US"/>
        </w:rPr>
        <w:t>Арцыбушевская</w:t>
      </w:r>
      <w:proofErr w:type="spellEnd"/>
      <w:r w:rsidR="002F7431" w:rsidRPr="003B1471">
        <w:rPr>
          <w:rFonts w:eastAsia="TimesNewRoman"/>
          <w:sz w:val="28"/>
          <w:szCs w:val="28"/>
          <w:lang w:eastAsia="en-US"/>
        </w:rPr>
        <w:t xml:space="preserve"> </w:t>
      </w:r>
      <w:proofErr w:type="spellStart"/>
      <w:r w:rsidR="002F7431" w:rsidRPr="003B1471">
        <w:rPr>
          <w:rFonts w:eastAsia="TimesNewRoman"/>
          <w:sz w:val="28"/>
          <w:szCs w:val="28"/>
          <w:lang w:eastAsia="en-US"/>
        </w:rPr>
        <w:t>х</w:t>
      </w:r>
      <w:proofErr w:type="spellEnd"/>
      <w:r w:rsidR="002F7431" w:rsidRPr="003B1471">
        <w:rPr>
          <w:rFonts w:eastAsia="TimesNewRoman"/>
          <w:sz w:val="28"/>
          <w:szCs w:val="28"/>
          <w:lang w:eastAsia="en-US"/>
        </w:rPr>
        <w:t xml:space="preserve"> ул. </w:t>
      </w:r>
      <w:proofErr w:type="gramStart"/>
      <w:r w:rsidR="002F7431" w:rsidRPr="003B1471">
        <w:rPr>
          <w:rFonts w:eastAsia="TimesNewRoman"/>
          <w:sz w:val="28"/>
          <w:szCs w:val="28"/>
          <w:lang w:eastAsia="en-US"/>
        </w:rPr>
        <w:t>Ульяновская</w:t>
      </w:r>
      <w:proofErr w:type="gramEnd"/>
      <w:r>
        <w:rPr>
          <w:rFonts w:eastAsia="TimesNewRoman"/>
          <w:sz w:val="28"/>
          <w:szCs w:val="28"/>
          <w:lang w:eastAsia="en-US"/>
        </w:rPr>
        <w:t xml:space="preserve"> </w:t>
      </w:r>
    </w:p>
    <w:p w:rsidR="002F7431" w:rsidRDefault="002F7431" w:rsidP="00477DC1">
      <w:pPr>
        <w:tabs>
          <w:tab w:val="left" w:pos="567"/>
        </w:tabs>
        <w:spacing w:after="240" w:line="360" w:lineRule="auto"/>
        <w:ind w:firstLine="567"/>
        <w:jc w:val="both"/>
        <w:rPr>
          <w:sz w:val="28"/>
          <w:szCs w:val="28"/>
        </w:rPr>
      </w:pPr>
      <w:r w:rsidRPr="00733F7B">
        <w:rPr>
          <w:sz w:val="28"/>
          <w:szCs w:val="28"/>
        </w:rPr>
        <w:t xml:space="preserve">Для получения интенсивности на </w:t>
      </w:r>
      <w:r w:rsidR="00477DC1">
        <w:rPr>
          <w:sz w:val="28"/>
          <w:szCs w:val="28"/>
        </w:rPr>
        <w:t>рассматриваемом</w:t>
      </w:r>
      <w:r w:rsidRPr="00733F7B">
        <w:rPr>
          <w:sz w:val="28"/>
          <w:szCs w:val="28"/>
        </w:rPr>
        <w:t xml:space="preserve"> перекрёстке, в каждой из четырёх точек перекрёстк</w:t>
      </w:r>
      <w:r w:rsidR="00477DC1">
        <w:rPr>
          <w:sz w:val="28"/>
          <w:szCs w:val="28"/>
        </w:rPr>
        <w:t>а</w:t>
      </w:r>
      <w:r w:rsidRPr="00733F7B">
        <w:rPr>
          <w:sz w:val="28"/>
          <w:szCs w:val="28"/>
        </w:rPr>
        <w:t xml:space="preserve"> в течение 15 минут </w:t>
      </w:r>
      <w:r w:rsidR="00AD7254">
        <w:rPr>
          <w:sz w:val="28"/>
          <w:szCs w:val="28"/>
        </w:rPr>
        <w:t xml:space="preserve">производится </w:t>
      </w:r>
      <w:r w:rsidRPr="00733F7B">
        <w:rPr>
          <w:sz w:val="28"/>
          <w:szCs w:val="28"/>
        </w:rPr>
        <w:t>подсч</w:t>
      </w:r>
      <w:r w:rsidR="00AD7254">
        <w:rPr>
          <w:sz w:val="28"/>
          <w:szCs w:val="28"/>
        </w:rPr>
        <w:t>ёт</w:t>
      </w:r>
      <w:r w:rsidRPr="00733F7B">
        <w:rPr>
          <w:sz w:val="28"/>
          <w:szCs w:val="28"/>
        </w:rPr>
        <w:t xml:space="preserve"> величин</w:t>
      </w:r>
      <w:r w:rsidR="00AD7254">
        <w:rPr>
          <w:sz w:val="28"/>
          <w:szCs w:val="28"/>
        </w:rPr>
        <w:t>ы</w:t>
      </w:r>
      <w:r w:rsidRPr="00733F7B">
        <w:rPr>
          <w:sz w:val="28"/>
          <w:szCs w:val="28"/>
        </w:rPr>
        <w:t xml:space="preserve"> транспортного потока, движущегося по четырём направлениям относительно т</w:t>
      </w:r>
      <w:r w:rsidR="00477DC1">
        <w:rPr>
          <w:sz w:val="28"/>
          <w:szCs w:val="28"/>
        </w:rPr>
        <w:t xml:space="preserve">очки наблюдения: направо, прямо, </w:t>
      </w:r>
      <w:r w:rsidRPr="00733F7B">
        <w:rPr>
          <w:sz w:val="28"/>
          <w:szCs w:val="28"/>
        </w:rPr>
        <w:t>налево</w:t>
      </w:r>
      <w:r w:rsidR="00477DC1">
        <w:rPr>
          <w:sz w:val="28"/>
          <w:szCs w:val="28"/>
        </w:rPr>
        <w:t xml:space="preserve"> или по ул. </w:t>
      </w:r>
      <w:proofErr w:type="gramStart"/>
      <w:r w:rsidR="00477DC1">
        <w:rPr>
          <w:sz w:val="28"/>
          <w:szCs w:val="28"/>
        </w:rPr>
        <w:t>Ярмарочная</w:t>
      </w:r>
      <w:proofErr w:type="gramEnd"/>
      <w:r w:rsidR="00385EA0">
        <w:rPr>
          <w:sz w:val="28"/>
          <w:szCs w:val="28"/>
        </w:rPr>
        <w:t xml:space="preserve">, также осуществляется подсчёт </w:t>
      </w:r>
      <w:r w:rsidRPr="00733F7B">
        <w:rPr>
          <w:sz w:val="28"/>
          <w:szCs w:val="28"/>
        </w:rPr>
        <w:t>количеств</w:t>
      </w:r>
      <w:r w:rsidR="00385EA0">
        <w:rPr>
          <w:sz w:val="28"/>
          <w:szCs w:val="28"/>
        </w:rPr>
        <w:t>а</w:t>
      </w:r>
      <w:r w:rsidRPr="00733F7B">
        <w:rPr>
          <w:sz w:val="28"/>
          <w:szCs w:val="28"/>
        </w:rPr>
        <w:t xml:space="preserve"> пешеходов</w:t>
      </w:r>
      <w:r w:rsidR="004F17A4">
        <w:rPr>
          <w:sz w:val="28"/>
          <w:szCs w:val="28"/>
        </w:rPr>
        <w:t xml:space="preserve"> </w:t>
      </w:r>
      <w:r w:rsidR="004F17A4" w:rsidRPr="006A3DD0">
        <w:rPr>
          <w:sz w:val="28"/>
          <w:szCs w:val="28"/>
        </w:rPr>
        <w:t>[3]</w:t>
      </w:r>
      <w:r w:rsidRPr="00733F7B">
        <w:rPr>
          <w:sz w:val="28"/>
          <w:szCs w:val="28"/>
        </w:rPr>
        <w:t xml:space="preserve">. </w:t>
      </w:r>
      <w:r w:rsidR="00AD7254">
        <w:rPr>
          <w:sz w:val="28"/>
          <w:szCs w:val="28"/>
        </w:rPr>
        <w:lastRenderedPageBreak/>
        <w:t>Полученные</w:t>
      </w:r>
      <w:r w:rsidRPr="00733F7B">
        <w:rPr>
          <w:sz w:val="28"/>
          <w:szCs w:val="28"/>
        </w:rPr>
        <w:t xml:space="preserve"> данные</w:t>
      </w:r>
      <w:r w:rsidR="00AD7254">
        <w:rPr>
          <w:sz w:val="28"/>
          <w:szCs w:val="28"/>
        </w:rPr>
        <w:t xml:space="preserve">, распределённые по видам транспорта, </w:t>
      </w:r>
      <w:r w:rsidR="00A43EA1">
        <w:rPr>
          <w:sz w:val="28"/>
          <w:szCs w:val="28"/>
        </w:rPr>
        <w:t xml:space="preserve">по </w:t>
      </w:r>
      <w:r w:rsidR="00AD7254">
        <w:rPr>
          <w:sz w:val="28"/>
          <w:szCs w:val="28"/>
        </w:rPr>
        <w:t>направлени</w:t>
      </w:r>
      <w:r w:rsidR="00A43EA1">
        <w:rPr>
          <w:sz w:val="28"/>
          <w:szCs w:val="28"/>
        </w:rPr>
        <w:t>ю</w:t>
      </w:r>
      <w:r w:rsidR="00AD7254">
        <w:rPr>
          <w:sz w:val="28"/>
          <w:szCs w:val="28"/>
        </w:rPr>
        <w:t xml:space="preserve"> и времени проведения,</w:t>
      </w:r>
      <w:r w:rsidRPr="00733F7B">
        <w:rPr>
          <w:sz w:val="28"/>
          <w:szCs w:val="28"/>
        </w:rPr>
        <w:t xml:space="preserve"> св</w:t>
      </w:r>
      <w:r w:rsidR="00AD7254">
        <w:rPr>
          <w:sz w:val="28"/>
          <w:szCs w:val="28"/>
        </w:rPr>
        <w:t>е</w:t>
      </w:r>
      <w:r w:rsidRPr="00733F7B">
        <w:rPr>
          <w:sz w:val="28"/>
          <w:szCs w:val="28"/>
        </w:rPr>
        <w:t>д</w:t>
      </w:r>
      <w:r w:rsidR="00AD7254">
        <w:rPr>
          <w:sz w:val="28"/>
          <w:szCs w:val="28"/>
        </w:rPr>
        <w:t>ены</w:t>
      </w:r>
      <w:r w:rsidRPr="00733F7B">
        <w:rPr>
          <w:sz w:val="28"/>
          <w:szCs w:val="28"/>
        </w:rPr>
        <w:t xml:space="preserve"> в таблицу</w:t>
      </w:r>
      <w:r w:rsidR="004F17A4">
        <w:rPr>
          <w:sz w:val="28"/>
          <w:szCs w:val="28"/>
        </w:rPr>
        <w:t xml:space="preserve"> 1.</w:t>
      </w:r>
    </w:p>
    <w:p w:rsidR="00265DBC" w:rsidRPr="00C5694F" w:rsidRDefault="00D822E9" w:rsidP="00265DBC">
      <w:pPr>
        <w:tabs>
          <w:tab w:val="left" w:pos="14160"/>
        </w:tabs>
        <w:spacing w:line="360" w:lineRule="auto"/>
        <w:ind w:left="-567" w:right="29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1 – </w:t>
      </w:r>
      <w:r w:rsidR="00265DBC" w:rsidRPr="00C5694F">
        <w:rPr>
          <w:color w:val="000000"/>
          <w:sz w:val="28"/>
          <w:szCs w:val="28"/>
        </w:rPr>
        <w:t>Интенсивность движения за 15 минут</w:t>
      </w:r>
    </w:p>
    <w:tbl>
      <w:tblPr>
        <w:tblW w:w="0" w:type="auto"/>
        <w:tblInd w:w="-612" w:type="dxa"/>
        <w:tblLook w:val="04A0"/>
      </w:tblPr>
      <w:tblGrid>
        <w:gridCol w:w="2018"/>
        <w:gridCol w:w="443"/>
        <w:gridCol w:w="695"/>
        <w:gridCol w:w="518"/>
        <w:gridCol w:w="440"/>
        <w:gridCol w:w="460"/>
        <w:gridCol w:w="694"/>
        <w:gridCol w:w="442"/>
        <w:gridCol w:w="442"/>
        <w:gridCol w:w="433"/>
        <w:gridCol w:w="694"/>
        <w:gridCol w:w="442"/>
        <w:gridCol w:w="442"/>
        <w:gridCol w:w="442"/>
        <w:gridCol w:w="694"/>
        <w:gridCol w:w="442"/>
        <w:gridCol w:w="442"/>
      </w:tblGrid>
      <w:tr w:rsidR="00265DBC" w:rsidRPr="00612F71" w:rsidTr="00612F71">
        <w:trPr>
          <w:trHeight w:val="240"/>
          <w:tblHeader/>
        </w:trPr>
        <w:tc>
          <w:tcPr>
            <w:tcW w:w="2018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DBC" w:rsidRPr="00612F71" w:rsidRDefault="00265DBC" w:rsidP="00612F71">
            <w:pPr>
              <w:jc w:val="right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 xml:space="preserve">        Направление</w:t>
            </w:r>
          </w:p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Вид ТС</w:t>
            </w:r>
          </w:p>
        </w:tc>
        <w:tc>
          <w:tcPr>
            <w:tcW w:w="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5DBC" w:rsidRPr="00612F71" w:rsidTr="00612F71">
        <w:trPr>
          <w:trHeight w:val="240"/>
          <w:tblHeader/>
        </w:trPr>
        <w:tc>
          <w:tcPr>
            <w:tcW w:w="2018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proofErr w:type="gramStart"/>
            <w:r w:rsidRPr="00612F71">
              <w:rPr>
                <w:color w:val="000000"/>
                <w:sz w:val="22"/>
                <w:szCs w:val="22"/>
              </w:rPr>
              <w:t>Легковой</w:t>
            </w:r>
            <w:proofErr w:type="gramEnd"/>
            <w:r w:rsidRPr="00612F71">
              <w:rPr>
                <w:color w:val="000000"/>
                <w:sz w:val="22"/>
                <w:szCs w:val="22"/>
              </w:rPr>
              <w:t xml:space="preserve"> авто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Грузовой до 2т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Грузовой до 6т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Газель пассажирская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Мотоцикл с коляской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Мотоцикл/мопед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Трактор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28"/>
        </w:trPr>
        <w:tc>
          <w:tcPr>
            <w:tcW w:w="20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Трамвай 2 вагона</w:t>
            </w:r>
          </w:p>
        </w:tc>
        <w:tc>
          <w:tcPr>
            <w:tcW w:w="4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4B7D17" w:rsidRPr="00612F71" w:rsidTr="004B7D17">
        <w:trPr>
          <w:trHeight w:val="329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D17" w:rsidRPr="004B7D17" w:rsidRDefault="004B7D17" w:rsidP="00660426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Пешеходы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D17" w:rsidRPr="004B7D17" w:rsidRDefault="004B7D17" w:rsidP="00660426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D17" w:rsidRPr="004B7D17" w:rsidRDefault="004B7D17" w:rsidP="0066042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D17" w:rsidRPr="004B7D17" w:rsidRDefault="004B7D17" w:rsidP="00660426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0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D17" w:rsidRPr="004B7D17" w:rsidRDefault="004B7D17" w:rsidP="00660426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95</w:t>
            </w:r>
          </w:p>
        </w:tc>
      </w:tr>
      <w:tr w:rsidR="00265DBC" w:rsidRPr="00612F71" w:rsidTr="00612F71">
        <w:trPr>
          <w:trHeight w:val="194"/>
        </w:trPr>
        <w:tc>
          <w:tcPr>
            <w:tcW w:w="20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Общая интенсивность</w:t>
            </w:r>
          </w:p>
        </w:tc>
        <w:tc>
          <w:tcPr>
            <w:tcW w:w="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</w:tr>
      <w:tr w:rsidR="00AB1A58" w:rsidRPr="00612F71" w:rsidTr="00AB1A58">
        <w:trPr>
          <w:trHeight w:val="267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A58" w:rsidRPr="00612F71" w:rsidRDefault="00AB1A58" w:rsidP="00AB1A58">
            <w:pPr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Время расчёта</w:t>
            </w:r>
          </w:p>
        </w:tc>
        <w:tc>
          <w:tcPr>
            <w:tcW w:w="209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A58" w:rsidRPr="00612F71" w:rsidRDefault="00AB1A58" w:rsidP="00AB1A58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7:43-7:58</w:t>
            </w:r>
          </w:p>
        </w:tc>
        <w:tc>
          <w:tcPr>
            <w:tcW w:w="20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A58" w:rsidRPr="00612F71" w:rsidRDefault="00AB1A58" w:rsidP="00AB1A58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8:01-8:16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A58" w:rsidRPr="00612F71" w:rsidRDefault="00AB1A58" w:rsidP="00AB1A58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8:17-8:32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A58" w:rsidRPr="00612F71" w:rsidRDefault="00AB1A58" w:rsidP="00AB1A58">
            <w:pPr>
              <w:jc w:val="center"/>
              <w:outlineLvl w:val="0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8:34-8:49</w:t>
            </w:r>
          </w:p>
        </w:tc>
      </w:tr>
    </w:tbl>
    <w:p w:rsidR="002F7431" w:rsidRDefault="002F7431" w:rsidP="00477DC1">
      <w:pPr>
        <w:spacing w:before="240" w:line="360" w:lineRule="auto"/>
        <w:ind w:firstLine="601"/>
        <w:jc w:val="both"/>
        <w:rPr>
          <w:sz w:val="28"/>
          <w:szCs w:val="28"/>
        </w:rPr>
      </w:pPr>
      <w:r w:rsidRPr="00733F7B">
        <w:rPr>
          <w:sz w:val="28"/>
          <w:szCs w:val="28"/>
        </w:rPr>
        <w:t xml:space="preserve">Для </w:t>
      </w:r>
      <w:r w:rsidR="00AD7254">
        <w:rPr>
          <w:sz w:val="28"/>
          <w:szCs w:val="28"/>
        </w:rPr>
        <w:t>подсчёта</w:t>
      </w:r>
      <w:r w:rsidRPr="00733F7B">
        <w:rPr>
          <w:sz w:val="28"/>
          <w:szCs w:val="28"/>
        </w:rPr>
        <w:t xml:space="preserve"> часовой интенсивности умнож</w:t>
      </w:r>
      <w:r w:rsidR="00D822E9">
        <w:rPr>
          <w:sz w:val="28"/>
          <w:szCs w:val="28"/>
        </w:rPr>
        <w:t>им</w:t>
      </w:r>
      <w:r w:rsidRPr="00733F7B">
        <w:rPr>
          <w:sz w:val="28"/>
          <w:szCs w:val="28"/>
        </w:rPr>
        <w:t xml:space="preserve"> каждое число таблицы на четыре. Получ</w:t>
      </w:r>
      <w:r w:rsidR="00F5352F">
        <w:rPr>
          <w:sz w:val="28"/>
          <w:szCs w:val="28"/>
        </w:rPr>
        <w:t>енные</w:t>
      </w:r>
      <w:r w:rsidRPr="00733F7B">
        <w:rPr>
          <w:sz w:val="28"/>
          <w:szCs w:val="28"/>
        </w:rPr>
        <w:t xml:space="preserve"> </w:t>
      </w:r>
      <w:r w:rsidR="00D822E9">
        <w:rPr>
          <w:sz w:val="28"/>
          <w:szCs w:val="28"/>
        </w:rPr>
        <w:t>часов</w:t>
      </w:r>
      <w:r w:rsidR="00F5352F">
        <w:rPr>
          <w:sz w:val="28"/>
          <w:szCs w:val="28"/>
        </w:rPr>
        <w:t>ые</w:t>
      </w:r>
      <w:r w:rsidR="00D822E9">
        <w:rPr>
          <w:sz w:val="28"/>
          <w:szCs w:val="28"/>
        </w:rPr>
        <w:t xml:space="preserve"> </w:t>
      </w:r>
      <w:r w:rsidRPr="00733F7B">
        <w:rPr>
          <w:sz w:val="28"/>
          <w:szCs w:val="28"/>
        </w:rPr>
        <w:t>интенсивност</w:t>
      </w:r>
      <w:r w:rsidR="00F5352F">
        <w:rPr>
          <w:sz w:val="28"/>
          <w:szCs w:val="28"/>
        </w:rPr>
        <w:t>и</w:t>
      </w:r>
      <w:r w:rsidRPr="00733F7B">
        <w:rPr>
          <w:sz w:val="28"/>
          <w:szCs w:val="28"/>
        </w:rPr>
        <w:t xml:space="preserve"> </w:t>
      </w:r>
      <w:r w:rsidR="00F5352F">
        <w:rPr>
          <w:sz w:val="28"/>
          <w:szCs w:val="28"/>
        </w:rPr>
        <w:t>представлены в таблице 2.</w:t>
      </w:r>
    </w:p>
    <w:p w:rsidR="00265DBC" w:rsidRPr="00C5694F" w:rsidRDefault="00D822E9" w:rsidP="00477DC1">
      <w:pPr>
        <w:spacing w:before="240" w:line="360" w:lineRule="auto"/>
        <w:ind w:left="-567" w:right="284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2 – </w:t>
      </w:r>
      <w:r w:rsidR="00265DBC" w:rsidRPr="00C5694F">
        <w:rPr>
          <w:color w:val="000000"/>
          <w:sz w:val="28"/>
          <w:szCs w:val="28"/>
        </w:rPr>
        <w:t>Интенсивность движения за 1 час</w:t>
      </w:r>
    </w:p>
    <w:tbl>
      <w:tblPr>
        <w:tblW w:w="10446" w:type="dxa"/>
        <w:tblInd w:w="-612" w:type="dxa"/>
        <w:tblLook w:val="04A0"/>
      </w:tblPr>
      <w:tblGrid>
        <w:gridCol w:w="2161"/>
        <w:gridCol w:w="523"/>
        <w:gridCol w:w="524"/>
        <w:gridCol w:w="576"/>
        <w:gridCol w:w="456"/>
        <w:gridCol w:w="576"/>
        <w:gridCol w:w="576"/>
        <w:gridCol w:w="576"/>
        <w:gridCol w:w="546"/>
        <w:gridCol w:w="500"/>
        <w:gridCol w:w="576"/>
        <w:gridCol w:w="456"/>
        <w:gridCol w:w="456"/>
        <w:gridCol w:w="456"/>
        <w:gridCol w:w="456"/>
        <w:gridCol w:w="576"/>
        <w:gridCol w:w="456"/>
      </w:tblGrid>
      <w:tr w:rsidR="00265DBC" w:rsidRPr="00612F71" w:rsidTr="00612F71">
        <w:trPr>
          <w:trHeight w:val="330"/>
          <w:tblHeader/>
        </w:trPr>
        <w:tc>
          <w:tcPr>
            <w:tcW w:w="216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Направление</w:t>
            </w:r>
          </w:p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Вид ТС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5DBC" w:rsidRPr="00612F71" w:rsidTr="00612F71">
        <w:trPr>
          <w:trHeight w:val="330"/>
          <w:tblHeader/>
        </w:trPr>
        <w:tc>
          <w:tcPr>
            <w:tcW w:w="216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proofErr w:type="gramStart"/>
            <w:r w:rsidRPr="00612F71">
              <w:rPr>
                <w:color w:val="000000"/>
                <w:sz w:val="22"/>
                <w:szCs w:val="22"/>
              </w:rPr>
              <w:t>Легковой</w:t>
            </w:r>
            <w:proofErr w:type="gramEnd"/>
            <w:r w:rsidRPr="00612F71">
              <w:rPr>
                <w:color w:val="000000"/>
                <w:sz w:val="22"/>
                <w:szCs w:val="22"/>
              </w:rPr>
              <w:t xml:space="preserve"> авто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528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Грузовой до 2т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Грузовой до 6т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Газель пассажирская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Мотоцикл с коляской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Мотоцикл/мопед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Трактор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14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30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Трамвай 2 вагона</w:t>
            </w:r>
          </w:p>
        </w:tc>
        <w:tc>
          <w:tcPr>
            <w:tcW w:w="5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330"/>
        </w:trPr>
        <w:tc>
          <w:tcPr>
            <w:tcW w:w="21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Пешеходы</w:t>
            </w:r>
          </w:p>
        </w:tc>
        <w:tc>
          <w:tcPr>
            <w:tcW w:w="20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227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380</w:t>
            </w:r>
          </w:p>
        </w:tc>
      </w:tr>
      <w:tr w:rsidR="00265DBC" w:rsidRPr="00612F71" w:rsidTr="00612F71">
        <w:trPr>
          <w:trHeight w:val="330"/>
        </w:trPr>
        <w:tc>
          <w:tcPr>
            <w:tcW w:w="2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Общая интенсивность</w:t>
            </w:r>
          </w:p>
        </w:tc>
        <w:tc>
          <w:tcPr>
            <w:tcW w:w="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</w:t>
            </w:r>
          </w:p>
        </w:tc>
      </w:tr>
    </w:tbl>
    <w:p w:rsidR="002F7431" w:rsidRDefault="00D822E9" w:rsidP="00477DC1">
      <w:pPr>
        <w:spacing w:before="240" w:after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Чтобы получить</w:t>
      </w:r>
      <w:r w:rsidR="002F7431" w:rsidRPr="00733F7B">
        <w:rPr>
          <w:sz w:val="28"/>
          <w:szCs w:val="28"/>
        </w:rPr>
        <w:t xml:space="preserve"> интенсивност</w:t>
      </w:r>
      <w:r>
        <w:rPr>
          <w:sz w:val="28"/>
          <w:szCs w:val="28"/>
        </w:rPr>
        <w:t>ь</w:t>
      </w:r>
      <w:r w:rsidR="002F7431" w:rsidRPr="00733F7B">
        <w:rPr>
          <w:sz w:val="28"/>
          <w:szCs w:val="28"/>
        </w:rPr>
        <w:t xml:space="preserve"> в приведенных единицах</w:t>
      </w:r>
      <w:r>
        <w:rPr>
          <w:sz w:val="28"/>
          <w:szCs w:val="28"/>
        </w:rPr>
        <w:t>,</w:t>
      </w:r>
      <w:r w:rsidR="002F7431" w:rsidRPr="00733F7B">
        <w:rPr>
          <w:sz w:val="28"/>
          <w:szCs w:val="28"/>
        </w:rPr>
        <w:t xml:space="preserve"> умножим интенсивность каждого вида транспорта на соответствующий ему коэффициент приведения</w:t>
      </w:r>
      <w:r w:rsidR="00AD7254">
        <w:rPr>
          <w:sz w:val="28"/>
          <w:szCs w:val="28"/>
        </w:rPr>
        <w:t>, взятый из таблицы 3</w:t>
      </w:r>
      <w:r w:rsidR="002F7431" w:rsidRPr="00733F7B">
        <w:rPr>
          <w:sz w:val="28"/>
          <w:szCs w:val="28"/>
        </w:rPr>
        <w:t>.</w:t>
      </w:r>
      <w:r>
        <w:rPr>
          <w:sz w:val="28"/>
          <w:szCs w:val="28"/>
        </w:rPr>
        <w:t xml:space="preserve"> Полученные результаты занесём в таблицу 4.</w:t>
      </w:r>
    </w:p>
    <w:p w:rsidR="00265DBC" w:rsidRPr="00477DC1" w:rsidRDefault="00AE37A6" w:rsidP="00265DBC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3 –</w:t>
      </w:r>
      <w:r w:rsidR="00265DBC" w:rsidRPr="00477DC1">
        <w:rPr>
          <w:sz w:val="28"/>
          <w:szCs w:val="28"/>
        </w:rPr>
        <w:t xml:space="preserve"> Коэффициенты привидения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265DBC" w:rsidRPr="00612F71" w:rsidTr="00612F71">
        <w:trPr>
          <w:tblHeader/>
        </w:trPr>
        <w:tc>
          <w:tcPr>
            <w:tcW w:w="4785" w:type="dxa"/>
            <w:vAlign w:val="bottom"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</w:rPr>
              <w:t>Вид ТС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</w:rPr>
              <w:t>Коэффициент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Легковой авто</w:t>
            </w:r>
            <w:r w:rsidR="006A3DD0">
              <w:rPr>
                <w:color w:val="000000"/>
              </w:rPr>
              <w:t>мобиль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1,00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Грузовой до 2т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1,50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Грузовой до 6т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2,00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Автобус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2,00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Троллейбус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2,00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Газель пассажирская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1,00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Мотоцикл с коляской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0,75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Мотоцикл/мопед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0,50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Трактор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3,00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Трамвай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2,00</w:t>
            </w:r>
          </w:p>
        </w:tc>
      </w:tr>
      <w:tr w:rsidR="00265DBC" w:rsidRPr="00612F71" w:rsidTr="00612F71">
        <w:tc>
          <w:tcPr>
            <w:tcW w:w="4785" w:type="dxa"/>
            <w:vAlign w:val="bottom"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</w:rPr>
              <w:t>Трамвай 2 вагона</w:t>
            </w:r>
          </w:p>
        </w:tc>
        <w:tc>
          <w:tcPr>
            <w:tcW w:w="4786" w:type="dxa"/>
            <w:vAlign w:val="bottom"/>
          </w:tcPr>
          <w:p w:rsidR="00265DBC" w:rsidRPr="00612F71" w:rsidRDefault="00265DBC" w:rsidP="00612F71">
            <w:pPr>
              <w:rPr>
                <w:color w:val="000000"/>
                <w:lang w:val="en-US"/>
              </w:rPr>
            </w:pPr>
            <w:r w:rsidRPr="00612F71">
              <w:rPr>
                <w:color w:val="000000"/>
              </w:rPr>
              <w:t>3,00</w:t>
            </w:r>
          </w:p>
        </w:tc>
      </w:tr>
    </w:tbl>
    <w:p w:rsidR="00265DBC" w:rsidRDefault="00265DBC" w:rsidP="00477DC1">
      <w:pPr>
        <w:tabs>
          <w:tab w:val="left" w:pos="3750"/>
        </w:tabs>
        <w:spacing w:before="240" w:line="360" w:lineRule="auto"/>
        <w:ind w:left="-601"/>
        <w:rPr>
          <w:sz w:val="28"/>
          <w:szCs w:val="28"/>
        </w:rPr>
      </w:pPr>
      <w:r w:rsidRPr="00C5694F">
        <w:rPr>
          <w:color w:val="000000"/>
          <w:sz w:val="28"/>
          <w:szCs w:val="28"/>
        </w:rPr>
        <w:t>Таблиц</w:t>
      </w:r>
      <w:r w:rsidR="00AE37A6">
        <w:rPr>
          <w:color w:val="000000"/>
          <w:sz w:val="28"/>
          <w:szCs w:val="28"/>
        </w:rPr>
        <w:t xml:space="preserve">а 4 – </w:t>
      </w:r>
      <w:r w:rsidRPr="00C5694F">
        <w:rPr>
          <w:color w:val="000000"/>
          <w:sz w:val="28"/>
          <w:szCs w:val="28"/>
        </w:rPr>
        <w:t>Интенсивность движения с приведенными коэффициентами</w:t>
      </w:r>
    </w:p>
    <w:tbl>
      <w:tblPr>
        <w:tblW w:w="10213" w:type="dxa"/>
        <w:tblInd w:w="-612" w:type="dxa"/>
        <w:tblLook w:val="04A0"/>
      </w:tblPr>
      <w:tblGrid>
        <w:gridCol w:w="2117"/>
        <w:gridCol w:w="456"/>
        <w:gridCol w:w="456"/>
        <w:gridCol w:w="576"/>
        <w:gridCol w:w="456"/>
        <w:gridCol w:w="576"/>
        <w:gridCol w:w="576"/>
        <w:gridCol w:w="576"/>
        <w:gridCol w:w="456"/>
        <w:gridCol w:w="536"/>
        <w:gridCol w:w="576"/>
        <w:gridCol w:w="456"/>
        <w:gridCol w:w="456"/>
        <w:gridCol w:w="456"/>
        <w:gridCol w:w="456"/>
        <w:gridCol w:w="576"/>
        <w:gridCol w:w="456"/>
      </w:tblGrid>
      <w:tr w:rsidR="00265DBC" w:rsidRPr="00612F71" w:rsidTr="00612F71">
        <w:trPr>
          <w:trHeight w:val="329"/>
          <w:tblHeader/>
        </w:trPr>
        <w:tc>
          <w:tcPr>
            <w:tcW w:w="21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DBC" w:rsidRPr="00612F71" w:rsidRDefault="00265DBC" w:rsidP="00612F71">
            <w:pPr>
              <w:jc w:val="right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Направление</w:t>
            </w:r>
          </w:p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Вид ТС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5DBC" w:rsidRPr="00612F71" w:rsidTr="00612F71">
        <w:trPr>
          <w:trHeight w:val="260"/>
          <w:tblHeader/>
        </w:trPr>
        <w:tc>
          <w:tcPr>
            <w:tcW w:w="21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</w:t>
            </w:r>
          </w:p>
        </w:tc>
      </w:tr>
      <w:tr w:rsidR="00265DBC" w:rsidRPr="00612F71" w:rsidTr="00612F71">
        <w:trPr>
          <w:trHeight w:val="305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proofErr w:type="gramStart"/>
            <w:r w:rsidRPr="00612F71">
              <w:rPr>
                <w:color w:val="000000"/>
                <w:sz w:val="22"/>
                <w:szCs w:val="22"/>
              </w:rPr>
              <w:t>Легковой</w:t>
            </w:r>
            <w:proofErr w:type="gramEnd"/>
            <w:r w:rsidRPr="00612F71">
              <w:rPr>
                <w:color w:val="000000"/>
                <w:sz w:val="22"/>
                <w:szCs w:val="22"/>
              </w:rPr>
              <w:t xml:space="preserve"> авто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528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</w:t>
            </w:r>
          </w:p>
        </w:tc>
      </w:tr>
      <w:tr w:rsidR="00265DBC" w:rsidRPr="00612F71" w:rsidTr="00612F71">
        <w:trPr>
          <w:trHeight w:val="24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Грузовой до 2т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4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Грузовой до 6т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4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4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4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Газель пассажирская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4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Мотоцикл с коляской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4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Мотоцикл/мопед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4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Трактор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4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60"/>
        </w:trPr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Трамвай 2 вагона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5DBC" w:rsidRPr="00612F71" w:rsidTr="00612F71">
        <w:trPr>
          <w:trHeight w:val="203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Пешеходы</w:t>
            </w:r>
          </w:p>
        </w:tc>
        <w:tc>
          <w:tcPr>
            <w:tcW w:w="19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21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0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380</w:t>
            </w:r>
          </w:p>
        </w:tc>
      </w:tr>
      <w:tr w:rsidR="00265DBC" w:rsidRPr="00612F71" w:rsidTr="00612F71">
        <w:trPr>
          <w:trHeight w:val="162"/>
        </w:trPr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Общая интенсивность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392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32</w:t>
            </w:r>
          </w:p>
        </w:tc>
      </w:tr>
      <w:tr w:rsidR="00265DBC" w:rsidRPr="00612F71" w:rsidTr="00AB1A58">
        <w:trPr>
          <w:trHeight w:val="227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DBC" w:rsidRPr="00612F71" w:rsidRDefault="00265DBC" w:rsidP="00612F71">
            <w:pPr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Суммарная интенсивность по всем направлениям</w:t>
            </w:r>
          </w:p>
        </w:tc>
        <w:tc>
          <w:tcPr>
            <w:tcW w:w="19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5DBC" w:rsidRPr="00612F71" w:rsidRDefault="00265DBC" w:rsidP="00AB1A58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468</w:t>
            </w:r>
          </w:p>
        </w:tc>
        <w:tc>
          <w:tcPr>
            <w:tcW w:w="21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5DBC" w:rsidRPr="00612F71" w:rsidRDefault="00265DBC" w:rsidP="00AB1A58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20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5DBC" w:rsidRPr="00612F71" w:rsidRDefault="00265DBC" w:rsidP="00AB1A58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520</w:t>
            </w:r>
          </w:p>
        </w:tc>
        <w:tc>
          <w:tcPr>
            <w:tcW w:w="19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5DBC" w:rsidRPr="00612F71" w:rsidRDefault="00265DBC" w:rsidP="00AB1A58">
            <w:pPr>
              <w:jc w:val="center"/>
              <w:rPr>
                <w:color w:val="000000"/>
              </w:rPr>
            </w:pPr>
            <w:r w:rsidRPr="00612F71">
              <w:rPr>
                <w:color w:val="000000"/>
                <w:sz w:val="22"/>
                <w:szCs w:val="22"/>
              </w:rPr>
              <w:t>244</w:t>
            </w:r>
          </w:p>
        </w:tc>
      </w:tr>
    </w:tbl>
    <w:p w:rsidR="002F7431" w:rsidRPr="00733F7B" w:rsidRDefault="002F7431" w:rsidP="00477DC1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33F7B">
        <w:rPr>
          <w:sz w:val="28"/>
          <w:szCs w:val="28"/>
        </w:rPr>
        <w:t xml:space="preserve">Для </w:t>
      </w:r>
      <w:r w:rsidR="00477DC1">
        <w:rPr>
          <w:sz w:val="28"/>
          <w:szCs w:val="28"/>
        </w:rPr>
        <w:t>расчёта</w:t>
      </w:r>
      <w:r w:rsidRPr="00733F7B">
        <w:rPr>
          <w:sz w:val="28"/>
          <w:szCs w:val="28"/>
        </w:rPr>
        <w:t xml:space="preserve"> суточной среднегодовой интенсивности </w:t>
      </w:r>
      <w:r w:rsidR="00477DC1">
        <w:rPr>
          <w:sz w:val="28"/>
          <w:szCs w:val="28"/>
        </w:rPr>
        <w:t>разделим</w:t>
      </w:r>
      <w:r w:rsidRPr="00733F7B">
        <w:rPr>
          <w:sz w:val="28"/>
          <w:szCs w:val="28"/>
        </w:rPr>
        <w:t xml:space="preserve"> перекресток на 4 сечения и посчитаем интенсивность каждого сечения, используя интенс</w:t>
      </w:r>
      <w:r>
        <w:rPr>
          <w:sz w:val="28"/>
          <w:szCs w:val="28"/>
        </w:rPr>
        <w:t>ивность в приведенных единицах.</w:t>
      </w:r>
    </w:p>
    <w:p w:rsidR="002F7431" w:rsidRDefault="002F7431" w:rsidP="002F7431">
      <w:pPr>
        <w:spacing w:line="360" w:lineRule="auto"/>
        <w:ind w:firstLine="567"/>
        <w:jc w:val="both"/>
        <w:rPr>
          <w:sz w:val="28"/>
          <w:szCs w:val="28"/>
        </w:rPr>
      </w:pPr>
      <w:r w:rsidRPr="00733F7B">
        <w:rPr>
          <w:sz w:val="28"/>
          <w:szCs w:val="28"/>
        </w:rPr>
        <w:t>Для непосредственного получения суточной среднегодовой интенсивности воспользуемся формулой:</w:t>
      </w:r>
    </w:p>
    <w:p w:rsidR="004D4F0A" w:rsidRDefault="00611854" w:rsidP="004D4F0A">
      <w:pPr>
        <w:spacing w:before="240" w:after="240" w:line="360" w:lineRule="auto"/>
        <w:ind w:firstLine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сут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н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г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r>
              <w:rPr>
                <w:rFonts w:ascii="Cambria Math"/>
                <w:sz w:val="28"/>
                <w:szCs w:val="28"/>
              </w:rPr>
              <m:t>365</m:t>
            </m:r>
          </m:den>
        </m:f>
      </m:oMath>
      <w:r w:rsidR="004D4F0A">
        <w:rPr>
          <w:sz w:val="28"/>
          <w:szCs w:val="28"/>
        </w:rPr>
        <w:t>,</w:t>
      </w:r>
    </w:p>
    <w:p w:rsidR="006A3DD0" w:rsidRDefault="006A3DD0" w:rsidP="006A3DD0">
      <w:p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ч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интенсивность</m:t>
        </m:r>
        <m:r>
          <w:rPr>
            <w:rFonts w:asci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сечения</m:t>
        </m:r>
      </m:oMath>
      <w:r w:rsidR="002F7431" w:rsidRPr="001F45F8">
        <w:rPr>
          <w:sz w:val="28"/>
          <w:szCs w:val="28"/>
        </w:rPr>
        <w:t>;</w:t>
      </w:r>
    </w:p>
    <w:p w:rsidR="006A3DD0" w:rsidRDefault="006A3DD0" w:rsidP="006A3DD0">
      <w:pPr>
        <w:spacing w:line="360" w:lineRule="auto"/>
        <w:ind w:firstLine="709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/>
            <w:sz w:val="28"/>
            <w:szCs w:val="28"/>
          </w:rPr>
          <m:t>-</m:t>
        </m:r>
      </m:oMath>
      <w:r w:rsidR="002F7431" w:rsidRPr="00733F7B">
        <w:rPr>
          <w:i/>
          <w:sz w:val="28"/>
          <w:szCs w:val="28"/>
        </w:rPr>
        <w:t xml:space="preserve"> </w:t>
      </w:r>
      <w:r w:rsidR="002F7431" w:rsidRPr="00733F7B">
        <w:rPr>
          <w:sz w:val="28"/>
          <w:szCs w:val="28"/>
        </w:rPr>
        <w:t>коэффициент, учитывающий время, когда был проведен подсчёт</w:t>
      </w:r>
      <w:r w:rsidR="00AE37A6">
        <w:rPr>
          <w:sz w:val="28"/>
          <w:szCs w:val="28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  <m:r>
          <w:rPr>
            <w:rFonts w:ascii="Cambria Math"/>
            <w:sz w:val="28"/>
            <w:szCs w:val="28"/>
          </w:rPr>
          <m:t>=0,06</m:t>
        </m:r>
      </m:oMath>
      <w:r w:rsidR="00C903A3" w:rsidRPr="00733F7B">
        <w:rPr>
          <w:sz w:val="28"/>
          <w:szCs w:val="28"/>
        </w:rPr>
        <w:t xml:space="preserve"> для интервала 7:00-8:00;</w:t>
      </w:r>
      <w:r w:rsidR="00C903A3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  <m:r>
          <w:rPr>
            <w:rFonts w:ascii="Cambria Math"/>
            <w:sz w:val="28"/>
            <w:szCs w:val="28"/>
          </w:rPr>
          <m:t>=0,055</m:t>
        </m:r>
      </m:oMath>
      <w:r w:rsidR="002F7431" w:rsidRPr="00733F7B">
        <w:rPr>
          <w:sz w:val="28"/>
          <w:szCs w:val="28"/>
        </w:rPr>
        <w:t xml:space="preserve"> для интервала 8:00-9:00;</w:t>
      </w:r>
    </w:p>
    <w:p w:rsidR="006A3DD0" w:rsidRDefault="00611854" w:rsidP="006A3DD0">
      <w:pPr>
        <w:spacing w:line="360" w:lineRule="auto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н</m:t>
            </m:r>
          </m:sub>
        </m:sSub>
      </m:oMath>
      <w:r w:rsidR="002F7431" w:rsidRPr="00733F7B">
        <w:rPr>
          <w:sz w:val="28"/>
          <w:szCs w:val="28"/>
        </w:rPr>
        <w:t xml:space="preserve"> </w:t>
      </w:r>
      <w:r w:rsidR="00AE37A6">
        <w:rPr>
          <w:sz w:val="28"/>
          <w:szCs w:val="28"/>
        </w:rPr>
        <w:t>–</w:t>
      </w:r>
      <w:r w:rsidR="002F7431" w:rsidRPr="00733F7B">
        <w:rPr>
          <w:sz w:val="28"/>
          <w:szCs w:val="28"/>
        </w:rPr>
        <w:t xml:space="preserve"> коэффициент, учитывающий день недели, когда был проведен подсчёт</w:t>
      </w:r>
      <w:proofErr w:type="gramStart"/>
      <w:r w:rsidR="00AE37A6">
        <w:rPr>
          <w:sz w:val="28"/>
          <w:szCs w:val="28"/>
        </w:rPr>
        <w:t>.</w:t>
      </w:r>
      <w:proofErr w:type="gramEnd"/>
      <w:r w:rsidR="00AE37A6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w:proofErr w:type="gramStart"/>
            <m:r>
              <w:rPr>
                <w:rFonts w:ascii="Cambria Math"/>
                <w:sz w:val="28"/>
                <w:szCs w:val="28"/>
              </w:rPr>
              <m:t>н</m:t>
            </m:r>
            <w:proofErr w:type="gramEnd"/>
          </m:sub>
        </m:sSub>
      </m:oMath>
      <w:r w:rsidR="002F7431" w:rsidRPr="00733F7B">
        <w:rPr>
          <w:sz w:val="28"/>
          <w:szCs w:val="28"/>
        </w:rPr>
        <w:t xml:space="preserve"> = 0,14 для среды;</w:t>
      </w:r>
    </w:p>
    <w:p w:rsidR="002F7431" w:rsidRPr="00733F7B" w:rsidRDefault="00611854" w:rsidP="006A3DD0">
      <w:pPr>
        <w:spacing w:line="360" w:lineRule="auto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г</m:t>
            </m:r>
          </m:sub>
        </m:sSub>
        <m:r>
          <w:rPr>
            <w:rFonts w:ascii="Cambria Math"/>
            <w:sz w:val="28"/>
            <w:szCs w:val="28"/>
          </w:rPr>
          <m:t>-</m:t>
        </m:r>
      </m:oMath>
      <w:r w:rsidR="002F7431" w:rsidRPr="00733F7B">
        <w:rPr>
          <w:sz w:val="28"/>
          <w:szCs w:val="28"/>
        </w:rPr>
        <w:t xml:space="preserve"> коэффициент, учитывающий ме</w:t>
      </w:r>
      <w:r w:rsidR="00A02FB3">
        <w:rPr>
          <w:sz w:val="28"/>
          <w:szCs w:val="28"/>
        </w:rPr>
        <w:t>сяц, когда был проведен подсчёт</w:t>
      </w:r>
      <w:r w:rsidR="00AE37A6">
        <w:rPr>
          <w:sz w:val="28"/>
          <w:szCs w:val="28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г</m:t>
            </m:r>
          </m:sub>
        </m:sSub>
        <m:r>
          <w:rPr>
            <w:rFonts w:ascii="Cambria Math"/>
            <w:sz w:val="28"/>
            <w:szCs w:val="28"/>
          </w:rPr>
          <m:t>=0,11</m:t>
        </m:r>
      </m:oMath>
      <w:r w:rsidR="002F7431" w:rsidRPr="00733F7B">
        <w:rPr>
          <w:sz w:val="28"/>
          <w:szCs w:val="28"/>
        </w:rPr>
        <w:t xml:space="preserve"> для сентября</w:t>
      </w:r>
      <w:proofErr w:type="gramStart"/>
      <w:r w:rsidR="002F7431" w:rsidRPr="00733F7B">
        <w:rPr>
          <w:sz w:val="28"/>
          <w:szCs w:val="28"/>
        </w:rPr>
        <w:t xml:space="preserve"> </w:t>
      </w:r>
      <w:r w:rsidR="00A02FB3">
        <w:rPr>
          <w:sz w:val="28"/>
          <w:szCs w:val="28"/>
        </w:rPr>
        <w:t>.</w:t>
      </w:r>
      <w:proofErr w:type="gramEnd"/>
    </w:p>
    <w:p w:rsidR="002F7431" w:rsidRDefault="002F7431" w:rsidP="002F7431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AE37A6">
        <w:rPr>
          <w:i/>
          <w:sz w:val="28"/>
          <w:szCs w:val="28"/>
        </w:rPr>
        <w:t xml:space="preserve">Ул. </w:t>
      </w:r>
      <w:proofErr w:type="spellStart"/>
      <w:r w:rsidRPr="00AE37A6">
        <w:rPr>
          <w:i/>
          <w:sz w:val="28"/>
          <w:szCs w:val="28"/>
        </w:rPr>
        <w:t>Арцыбушевская</w:t>
      </w:r>
      <w:proofErr w:type="spellEnd"/>
      <w:r w:rsidRPr="00AE37A6">
        <w:rPr>
          <w:i/>
          <w:sz w:val="28"/>
          <w:szCs w:val="28"/>
        </w:rPr>
        <w:t xml:space="preserve"> </w:t>
      </w:r>
      <w:proofErr w:type="spellStart"/>
      <w:r w:rsidRPr="00AE37A6">
        <w:rPr>
          <w:i/>
          <w:sz w:val="28"/>
          <w:szCs w:val="28"/>
        </w:rPr>
        <w:t>х</w:t>
      </w:r>
      <w:proofErr w:type="spellEnd"/>
      <w:r w:rsidRPr="00AE37A6">
        <w:rPr>
          <w:i/>
          <w:sz w:val="28"/>
          <w:szCs w:val="28"/>
        </w:rPr>
        <w:t xml:space="preserve"> ул. Ульяновская</w:t>
      </w:r>
      <w:r w:rsidR="004D4F0A">
        <w:rPr>
          <w:i/>
          <w:sz w:val="28"/>
          <w:szCs w:val="28"/>
        </w:rPr>
        <w:t xml:space="preserve"> </w:t>
      </w:r>
      <w:r w:rsidRPr="00AE37A6">
        <w:rPr>
          <w:i/>
          <w:sz w:val="28"/>
          <w:szCs w:val="28"/>
        </w:rPr>
        <w:t>(2</w:t>
      </w:r>
      <w:r w:rsidR="00A32107" w:rsidRPr="00AE37A6">
        <w:rPr>
          <w:i/>
          <w:sz w:val="28"/>
          <w:szCs w:val="28"/>
        </w:rPr>
        <w:t>5</w:t>
      </w:r>
      <w:r w:rsidRPr="00AE37A6">
        <w:rPr>
          <w:i/>
          <w:sz w:val="28"/>
          <w:szCs w:val="28"/>
        </w:rPr>
        <w:t>.09.1</w:t>
      </w:r>
      <w:r w:rsidR="00A32107" w:rsidRPr="00AE37A6">
        <w:rPr>
          <w:i/>
          <w:sz w:val="28"/>
          <w:szCs w:val="28"/>
        </w:rPr>
        <w:t>9</w:t>
      </w:r>
      <w:r w:rsidRPr="00AE37A6">
        <w:rPr>
          <w:i/>
          <w:sz w:val="28"/>
          <w:szCs w:val="28"/>
        </w:rPr>
        <w:t>, среда, утро):</w:t>
      </w:r>
    </w:p>
    <w:p w:rsidR="002F7431" w:rsidRDefault="00611854" w:rsidP="004D4F0A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ч1</m:t>
            </m:r>
          </m:sub>
        </m:sSub>
        <m:r>
          <w:rPr>
            <w:rFonts w:ascii="Cambria Math" w:hAnsi="Cambria Math"/>
            <w:sz w:val="28"/>
            <w:szCs w:val="28"/>
          </w:rPr>
          <m:t>=1+2+3+4+5+10+16=44+20+392+12+126+404+32=1030</m:t>
        </m:r>
      </m:oMath>
      <w:r w:rsidR="004D4F0A">
        <w:rPr>
          <w:sz w:val="28"/>
          <w:szCs w:val="28"/>
        </w:rPr>
        <w:t xml:space="preserve"> </w:t>
      </w:r>
      <w:r w:rsidR="00A02FB3">
        <w:rPr>
          <w:sz w:val="28"/>
          <w:szCs w:val="28"/>
        </w:rPr>
        <w:t xml:space="preserve">– ул. </w:t>
      </w:r>
      <w:proofErr w:type="spellStart"/>
      <w:r w:rsidR="002F7431" w:rsidRPr="00733F7B">
        <w:rPr>
          <w:sz w:val="28"/>
          <w:szCs w:val="28"/>
        </w:rPr>
        <w:t>Арцыбушевская</w:t>
      </w:r>
      <w:proofErr w:type="spellEnd"/>
      <w:r w:rsidR="002F7431" w:rsidRPr="00733F7B">
        <w:rPr>
          <w:sz w:val="28"/>
          <w:szCs w:val="28"/>
        </w:rPr>
        <w:t xml:space="preserve"> к ул. Маяковского</w:t>
      </w:r>
    </w:p>
    <w:p w:rsidR="004D4F0A" w:rsidRDefault="00611854" w:rsidP="004D4F0A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ч2</m:t>
            </m:r>
          </m:sub>
        </m:sSub>
        <m:r>
          <w:rPr>
            <w:rFonts w:ascii="Cambria Math" w:hAnsi="Cambria Math"/>
            <w:sz w:val="28"/>
            <w:szCs w:val="28"/>
          </w:rPr>
          <m:t>=5+6+7+8+9+15+4=126+574+184+44+28+166+12=1134</m:t>
        </m:r>
      </m:oMath>
      <w:r w:rsidR="004D4F0A">
        <w:rPr>
          <w:sz w:val="28"/>
          <w:szCs w:val="28"/>
        </w:rPr>
        <w:t xml:space="preserve"> – </w:t>
      </w:r>
      <w:r w:rsidR="004D4F0A" w:rsidRPr="00733F7B">
        <w:rPr>
          <w:sz w:val="28"/>
          <w:szCs w:val="28"/>
        </w:rPr>
        <w:t>ул. Ульяновская к ул. Ленинская</w:t>
      </w:r>
    </w:p>
    <w:p w:rsidR="004D4F0A" w:rsidRDefault="00611854" w:rsidP="004D4F0A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ч3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9+10+11+12+14+3+8=28+404+56+32+46+392+44=1002 </m:t>
        </m:r>
      </m:oMath>
      <w:r w:rsidR="004D4F0A">
        <w:rPr>
          <w:sz w:val="28"/>
          <w:szCs w:val="28"/>
        </w:rPr>
        <w:t xml:space="preserve"> – </w:t>
      </w:r>
      <w:r w:rsidR="004D4F0A" w:rsidRPr="00733F7B">
        <w:rPr>
          <w:sz w:val="28"/>
          <w:szCs w:val="28"/>
        </w:rPr>
        <w:t xml:space="preserve">ул. </w:t>
      </w:r>
      <w:proofErr w:type="spellStart"/>
      <w:r w:rsidR="004D4F0A" w:rsidRPr="00733F7B">
        <w:rPr>
          <w:sz w:val="28"/>
          <w:szCs w:val="28"/>
        </w:rPr>
        <w:t>Арцыбушевская</w:t>
      </w:r>
      <w:proofErr w:type="spellEnd"/>
      <w:r w:rsidR="004D4F0A" w:rsidRPr="00733F7B">
        <w:rPr>
          <w:sz w:val="28"/>
          <w:szCs w:val="28"/>
        </w:rPr>
        <w:t xml:space="preserve"> к ул. </w:t>
      </w:r>
      <w:proofErr w:type="spellStart"/>
      <w:r w:rsidR="004D4F0A" w:rsidRPr="00733F7B">
        <w:rPr>
          <w:sz w:val="28"/>
          <w:szCs w:val="28"/>
        </w:rPr>
        <w:t>Вилоновская</w:t>
      </w:r>
      <w:proofErr w:type="spellEnd"/>
    </w:p>
    <w:p w:rsidR="004D4F0A" w:rsidRDefault="00611854" w:rsidP="004D4F0A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ч4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+14+15+16+1+6+11=0+46+166+32+44+574+56=918  </m:t>
        </m:r>
      </m:oMath>
      <w:r w:rsidR="004D4F0A">
        <w:rPr>
          <w:sz w:val="28"/>
          <w:szCs w:val="28"/>
        </w:rPr>
        <w:t xml:space="preserve"> – </w:t>
      </w:r>
      <w:r w:rsidR="004D4F0A" w:rsidRPr="00733F7B">
        <w:rPr>
          <w:sz w:val="28"/>
          <w:szCs w:val="28"/>
        </w:rPr>
        <w:t xml:space="preserve">ул. Ульяновская к ул. </w:t>
      </w:r>
      <w:proofErr w:type="spellStart"/>
      <w:r w:rsidR="004D4F0A" w:rsidRPr="00733F7B">
        <w:rPr>
          <w:sz w:val="28"/>
          <w:szCs w:val="28"/>
        </w:rPr>
        <w:t>Буянова</w:t>
      </w:r>
      <w:proofErr w:type="spellEnd"/>
    </w:p>
    <w:p w:rsidR="004D4F0A" w:rsidRDefault="00611854" w:rsidP="00D822E9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сут1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1030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0,06×0,14×0,11×</m:t>
            </m:r>
            <m:r>
              <w:rPr>
                <w:rFonts w:ascii="Cambria Math"/>
                <w:sz w:val="28"/>
                <w:szCs w:val="28"/>
              </w:rPr>
              <m:t>365</m:t>
            </m:r>
          </m:den>
        </m:f>
        <m:r>
          <w:rPr>
            <w:rFonts w:ascii="Cambria Math" w:hAnsi="Cambria Math"/>
            <w:sz w:val="28"/>
            <w:szCs w:val="28"/>
          </w:rPr>
          <m:t>=3 054</m:t>
        </m:r>
      </m:oMath>
      <w:r w:rsidR="003D0158">
        <w:rPr>
          <w:sz w:val="28"/>
          <w:szCs w:val="28"/>
        </w:rPr>
        <w:t>,</w:t>
      </w:r>
    </w:p>
    <w:p w:rsidR="003D0158" w:rsidRDefault="00611854" w:rsidP="00D822E9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сут2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1134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0,055×0,14×0,11×</m:t>
            </m:r>
            <m:r>
              <w:rPr>
                <w:rFonts w:ascii="Cambria Math"/>
                <w:sz w:val="28"/>
                <w:szCs w:val="28"/>
              </w:rPr>
              <m:t>365</m:t>
            </m:r>
          </m:den>
        </m:f>
        <m:r>
          <w:rPr>
            <w:rFonts w:ascii="Cambria Math" w:hAnsi="Cambria Math"/>
            <w:sz w:val="28"/>
            <w:szCs w:val="28"/>
          </w:rPr>
          <m:t>= 3668</m:t>
        </m:r>
      </m:oMath>
      <w:r w:rsidR="003D0158">
        <w:rPr>
          <w:sz w:val="28"/>
          <w:szCs w:val="28"/>
        </w:rPr>
        <w:t>,</w:t>
      </w:r>
    </w:p>
    <w:p w:rsidR="003D0158" w:rsidRDefault="00611854" w:rsidP="00D822E9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сут3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1002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0,055×0,14×0,11×</m:t>
            </m:r>
            <m:r>
              <w:rPr>
                <w:rFonts w:ascii="Cambria Math"/>
                <w:sz w:val="28"/>
                <w:szCs w:val="28"/>
              </w:rPr>
              <m:t>365</m:t>
            </m:r>
          </m:den>
        </m:f>
        <m:r>
          <w:rPr>
            <w:rFonts w:ascii="Cambria Math" w:hAnsi="Cambria Math"/>
            <w:sz w:val="28"/>
            <w:szCs w:val="28"/>
          </w:rPr>
          <m:t>=3 241</m:t>
        </m:r>
      </m:oMath>
      <w:r w:rsidR="003D0158">
        <w:rPr>
          <w:sz w:val="28"/>
          <w:szCs w:val="28"/>
        </w:rPr>
        <w:t>,</w:t>
      </w:r>
    </w:p>
    <w:p w:rsidR="003D0158" w:rsidRDefault="00611854" w:rsidP="00D822E9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сут4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918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0,055×0,14×0,11×</m:t>
            </m:r>
            <m:r>
              <w:rPr>
                <w:rFonts w:ascii="Cambria Math"/>
                <w:sz w:val="28"/>
                <w:szCs w:val="28"/>
              </w:rPr>
              <m:t>365</m:t>
            </m:r>
          </m:den>
        </m:f>
        <m:r>
          <w:rPr>
            <w:rFonts w:ascii="Cambria Math" w:hAnsi="Cambria Math"/>
            <w:sz w:val="28"/>
            <w:szCs w:val="28"/>
          </w:rPr>
          <m:t>=2 969</m:t>
        </m:r>
      </m:oMath>
      <w:r w:rsidR="003D0158">
        <w:rPr>
          <w:sz w:val="28"/>
          <w:szCs w:val="28"/>
        </w:rPr>
        <w:t>,</w:t>
      </w:r>
    </w:p>
    <w:p w:rsidR="003D0158" w:rsidRDefault="00611854" w:rsidP="00D822E9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сут1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сут2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сут3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сут4</m:t>
            </m:r>
          </m:sub>
        </m:sSub>
        <m:r>
          <w:rPr>
            <w:rFonts w:ascii="Cambria Math" w:hAnsi="Cambria Math"/>
            <w:sz w:val="28"/>
            <w:szCs w:val="28"/>
          </w:rPr>
          <m:t>=3 054+3 668+3 241+2 969=12 932</m:t>
        </m:r>
      </m:oMath>
      <w:r w:rsidR="003D0158">
        <w:rPr>
          <w:sz w:val="28"/>
          <w:szCs w:val="28"/>
        </w:rPr>
        <w:t>.</w:t>
      </w:r>
    </w:p>
    <w:p w:rsidR="00B820C7" w:rsidRDefault="00B820C7" w:rsidP="00D822E9">
      <w:pPr>
        <w:spacing w:after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рисунке 2 представлены часовые интенсивности для рассматриваемого стационарного пункта, где </w:t>
      </w:r>
      <w:r w:rsidR="006866E8">
        <w:rPr>
          <w:sz w:val="28"/>
          <w:szCs w:val="28"/>
        </w:rPr>
        <w:t>«</w:t>
      </w:r>
      <w:r>
        <w:rPr>
          <w:sz w:val="28"/>
          <w:szCs w:val="28"/>
        </w:rPr>
        <w:t>красным</w:t>
      </w:r>
      <w:r w:rsidR="006866E8">
        <w:rPr>
          <w:sz w:val="28"/>
          <w:szCs w:val="28"/>
        </w:rPr>
        <w:t>»</w:t>
      </w:r>
      <w:r>
        <w:rPr>
          <w:sz w:val="28"/>
          <w:szCs w:val="28"/>
        </w:rPr>
        <w:t xml:space="preserve"> отмечены часовые, </w:t>
      </w:r>
      <w:r w:rsidR="006866E8">
        <w:rPr>
          <w:sz w:val="28"/>
          <w:szCs w:val="28"/>
        </w:rPr>
        <w:t>«</w:t>
      </w:r>
      <w:r>
        <w:rPr>
          <w:sz w:val="28"/>
          <w:szCs w:val="28"/>
        </w:rPr>
        <w:t>зелёным</w:t>
      </w:r>
      <w:r w:rsidR="006866E8">
        <w:rPr>
          <w:sz w:val="28"/>
          <w:szCs w:val="28"/>
        </w:rPr>
        <w:t>» – суточные среднегодовые интенсивности движения.</w:t>
      </w:r>
    </w:p>
    <w:p w:rsidR="00CD39D0" w:rsidRDefault="00ED5851" w:rsidP="00CD39D0">
      <w:pPr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057775" cy="4171950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431" w:rsidRPr="00AE37A6" w:rsidRDefault="00AE37A6" w:rsidP="00CD39D0">
      <w:pPr>
        <w:spacing w:after="240" w:line="360" w:lineRule="auto"/>
        <w:ind w:firstLine="567"/>
        <w:jc w:val="center"/>
        <w:rPr>
          <w:color w:val="000000"/>
          <w:sz w:val="28"/>
          <w:szCs w:val="28"/>
        </w:rPr>
      </w:pPr>
      <w:r w:rsidRPr="00AE37A6">
        <w:rPr>
          <w:color w:val="000000"/>
          <w:sz w:val="28"/>
          <w:szCs w:val="28"/>
        </w:rPr>
        <w:t xml:space="preserve">Рисунок 2 – </w:t>
      </w:r>
      <w:r w:rsidR="001F2CA4">
        <w:rPr>
          <w:color w:val="000000"/>
          <w:sz w:val="28"/>
          <w:szCs w:val="28"/>
        </w:rPr>
        <w:t xml:space="preserve">Интенсивность на </w:t>
      </w:r>
      <w:proofErr w:type="gramStart"/>
      <w:r w:rsidR="002F7431" w:rsidRPr="00AE37A6">
        <w:rPr>
          <w:color w:val="000000"/>
          <w:sz w:val="28"/>
          <w:szCs w:val="28"/>
        </w:rPr>
        <w:t>перекр</w:t>
      </w:r>
      <w:r w:rsidR="001F2CA4">
        <w:rPr>
          <w:color w:val="000000"/>
          <w:sz w:val="28"/>
          <w:szCs w:val="28"/>
        </w:rPr>
        <w:t>е</w:t>
      </w:r>
      <w:r w:rsidR="002F7431" w:rsidRPr="00AE37A6">
        <w:rPr>
          <w:color w:val="000000"/>
          <w:sz w:val="28"/>
          <w:szCs w:val="28"/>
        </w:rPr>
        <w:t>стке</w:t>
      </w:r>
      <w:proofErr w:type="gramEnd"/>
      <w:r w:rsidR="002F7431" w:rsidRPr="00AE37A6">
        <w:rPr>
          <w:color w:val="000000"/>
          <w:sz w:val="28"/>
          <w:szCs w:val="28"/>
        </w:rPr>
        <w:t xml:space="preserve"> ул. </w:t>
      </w:r>
      <w:proofErr w:type="spellStart"/>
      <w:r w:rsidR="002F7431" w:rsidRPr="00AE37A6">
        <w:rPr>
          <w:color w:val="000000"/>
          <w:sz w:val="28"/>
          <w:szCs w:val="28"/>
        </w:rPr>
        <w:t>Арцыбушевская</w:t>
      </w:r>
      <w:proofErr w:type="spellEnd"/>
      <w:r w:rsidR="002F7431" w:rsidRPr="00AE37A6">
        <w:rPr>
          <w:color w:val="000000"/>
          <w:sz w:val="28"/>
          <w:szCs w:val="28"/>
        </w:rPr>
        <w:t xml:space="preserve"> </w:t>
      </w:r>
      <w:proofErr w:type="spellStart"/>
      <w:r w:rsidR="002F7431" w:rsidRPr="00AE37A6">
        <w:rPr>
          <w:color w:val="000000"/>
          <w:sz w:val="28"/>
          <w:szCs w:val="28"/>
        </w:rPr>
        <w:t>х</w:t>
      </w:r>
      <w:proofErr w:type="spellEnd"/>
      <w:r w:rsidR="002F7431" w:rsidRPr="00AE37A6">
        <w:rPr>
          <w:color w:val="000000"/>
          <w:sz w:val="28"/>
          <w:szCs w:val="28"/>
        </w:rPr>
        <w:t xml:space="preserve"> ул. Ульяновская</w:t>
      </w:r>
    </w:p>
    <w:p w:rsidR="002F7431" w:rsidRPr="00B27429" w:rsidRDefault="002F7431" w:rsidP="00B27429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статье были рассмотрены и вычислены основные показатели, связанные с интенсивностью транспортного потока, на примере перекрестка ул. </w:t>
      </w:r>
      <w:proofErr w:type="spellStart"/>
      <w:r>
        <w:rPr>
          <w:sz w:val="28"/>
          <w:szCs w:val="28"/>
        </w:rPr>
        <w:t>Арцыбушевская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ул. 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. </w:t>
      </w:r>
    </w:p>
    <w:p w:rsidR="002F7431" w:rsidRDefault="002F7431" w:rsidP="00B27429">
      <w:pPr>
        <w:spacing w:line="360" w:lineRule="auto"/>
        <w:ind w:firstLine="600"/>
        <w:jc w:val="both"/>
        <w:rPr>
          <w:rFonts w:eastAsia="TimesNewRoman"/>
          <w:sz w:val="28"/>
          <w:szCs w:val="28"/>
          <w:lang w:eastAsia="en-US"/>
        </w:rPr>
      </w:pPr>
      <w:r w:rsidRPr="00B27429">
        <w:rPr>
          <w:sz w:val="28"/>
          <w:szCs w:val="28"/>
        </w:rPr>
        <w:t>Путем натурных и</w:t>
      </w:r>
      <w:r w:rsidR="001F2CA4">
        <w:rPr>
          <w:sz w:val="28"/>
          <w:szCs w:val="28"/>
        </w:rPr>
        <w:t>змерений</w:t>
      </w:r>
      <w:r w:rsidRPr="00B27429">
        <w:rPr>
          <w:sz w:val="28"/>
          <w:szCs w:val="28"/>
        </w:rPr>
        <w:t xml:space="preserve"> на </w:t>
      </w:r>
      <w:r w:rsidR="0011345D">
        <w:rPr>
          <w:sz w:val="28"/>
          <w:szCs w:val="28"/>
        </w:rPr>
        <w:t>рассматриваемом</w:t>
      </w:r>
      <w:r w:rsidR="00AE37A6">
        <w:rPr>
          <w:sz w:val="28"/>
          <w:szCs w:val="28"/>
        </w:rPr>
        <w:t xml:space="preserve"> </w:t>
      </w:r>
      <w:proofErr w:type="gramStart"/>
      <w:r w:rsidR="0011345D">
        <w:rPr>
          <w:sz w:val="28"/>
          <w:szCs w:val="28"/>
        </w:rPr>
        <w:t>участке</w:t>
      </w:r>
      <w:proofErr w:type="gramEnd"/>
      <w:r w:rsidRPr="00B27429">
        <w:rPr>
          <w:sz w:val="28"/>
          <w:szCs w:val="28"/>
        </w:rPr>
        <w:t xml:space="preserve"> были получены сведения о данном перекрестке</w:t>
      </w:r>
      <w:r>
        <w:rPr>
          <w:rFonts w:eastAsia="TimesNewRoman"/>
          <w:sz w:val="28"/>
          <w:szCs w:val="28"/>
          <w:lang w:eastAsia="en-US"/>
        </w:rPr>
        <w:t>: количество пройденных легковых</w:t>
      </w:r>
      <w:r w:rsidRPr="00174F13">
        <w:rPr>
          <w:rFonts w:eastAsia="TimesNewRoman"/>
          <w:sz w:val="28"/>
          <w:szCs w:val="28"/>
          <w:lang w:eastAsia="en-US"/>
        </w:rPr>
        <w:t>/</w:t>
      </w:r>
      <w:r>
        <w:rPr>
          <w:rFonts w:eastAsia="TimesNewRoman"/>
          <w:sz w:val="28"/>
          <w:szCs w:val="28"/>
          <w:lang w:eastAsia="en-US"/>
        </w:rPr>
        <w:t xml:space="preserve">грузовых автомобилей, автобусов, маршруток и </w:t>
      </w:r>
      <w:proofErr w:type="spellStart"/>
      <w:r>
        <w:rPr>
          <w:rFonts w:eastAsia="TimesNewRoman"/>
          <w:sz w:val="28"/>
          <w:szCs w:val="28"/>
          <w:lang w:eastAsia="en-US"/>
        </w:rPr>
        <w:t>тд</w:t>
      </w:r>
      <w:proofErr w:type="spellEnd"/>
      <w:r>
        <w:rPr>
          <w:rFonts w:eastAsia="TimesNewRoman"/>
          <w:sz w:val="28"/>
          <w:szCs w:val="28"/>
          <w:lang w:eastAsia="en-US"/>
        </w:rPr>
        <w:t>. На основе полученных данных была определена</w:t>
      </w:r>
      <w:r w:rsidRPr="004C096C">
        <w:rPr>
          <w:rFonts w:eastAsia="TimesNewRoman"/>
          <w:sz w:val="28"/>
          <w:szCs w:val="28"/>
          <w:lang w:eastAsia="en-US"/>
        </w:rPr>
        <w:t xml:space="preserve"> интенсивность транспортных и пешеходных потоков в транспортных и</w:t>
      </w:r>
      <w:r>
        <w:rPr>
          <w:rFonts w:eastAsia="TimesNewRoman"/>
          <w:sz w:val="28"/>
          <w:szCs w:val="28"/>
          <w:lang w:eastAsia="en-US"/>
        </w:rPr>
        <w:t xml:space="preserve"> приведенных единицах.</w:t>
      </w:r>
    </w:p>
    <w:p w:rsidR="00C218FC" w:rsidRDefault="00CB5D1A" w:rsidP="00B27429">
      <w:pPr>
        <w:spacing w:line="360" w:lineRule="auto"/>
        <w:ind w:firstLine="600"/>
        <w:jc w:val="both"/>
        <w:rPr>
          <w:rFonts w:eastAsia="TimesNewRoman"/>
          <w:sz w:val="28"/>
          <w:szCs w:val="28"/>
          <w:lang w:eastAsia="en-US"/>
        </w:rPr>
      </w:pPr>
      <w:r>
        <w:rPr>
          <w:rFonts w:eastAsia="TimesNewRoman"/>
          <w:sz w:val="28"/>
          <w:szCs w:val="28"/>
          <w:lang w:eastAsia="en-US"/>
        </w:rPr>
        <w:t xml:space="preserve">Данные расчёты являются приближёнными, но уже на основе этих значений можно сделать вывод, что данный транспортный узел справляется с имеющейся нагрузкой. Такие расчёты </w:t>
      </w:r>
      <w:r w:rsidR="0011345D">
        <w:rPr>
          <w:rFonts w:eastAsia="TimesNewRoman"/>
          <w:sz w:val="28"/>
          <w:szCs w:val="28"/>
          <w:lang w:eastAsia="en-US"/>
        </w:rPr>
        <w:t xml:space="preserve">в будущем </w:t>
      </w:r>
      <w:r>
        <w:rPr>
          <w:rFonts w:eastAsia="TimesNewRoman"/>
          <w:sz w:val="28"/>
          <w:szCs w:val="28"/>
          <w:lang w:eastAsia="en-US"/>
        </w:rPr>
        <w:t>помогут улучшить обстановку на дорогах</w:t>
      </w:r>
      <w:r w:rsidR="00105859">
        <w:rPr>
          <w:rFonts w:eastAsia="TimesNewRoman"/>
          <w:sz w:val="28"/>
          <w:szCs w:val="28"/>
          <w:lang w:eastAsia="en-US"/>
        </w:rPr>
        <w:t xml:space="preserve"> в мегаполисах и региональных городах</w:t>
      </w:r>
      <w:r>
        <w:rPr>
          <w:rFonts w:eastAsia="TimesNewRoman"/>
          <w:sz w:val="28"/>
          <w:szCs w:val="28"/>
          <w:lang w:eastAsia="en-US"/>
        </w:rPr>
        <w:t>, предотврати</w:t>
      </w:r>
      <w:r w:rsidR="0011345D">
        <w:rPr>
          <w:rFonts w:eastAsia="TimesNewRoman"/>
          <w:sz w:val="28"/>
          <w:szCs w:val="28"/>
          <w:lang w:eastAsia="en-US"/>
        </w:rPr>
        <w:t>ть</w:t>
      </w:r>
      <w:r>
        <w:rPr>
          <w:rFonts w:eastAsia="TimesNewRoman"/>
          <w:sz w:val="28"/>
          <w:szCs w:val="28"/>
          <w:lang w:eastAsia="en-US"/>
        </w:rPr>
        <w:t xml:space="preserve"> дорожно-транспортные происшествия, значительно снизи</w:t>
      </w:r>
      <w:r w:rsidR="0011345D">
        <w:rPr>
          <w:rFonts w:eastAsia="TimesNewRoman"/>
          <w:sz w:val="28"/>
          <w:szCs w:val="28"/>
          <w:lang w:eastAsia="en-US"/>
        </w:rPr>
        <w:t>ть</w:t>
      </w:r>
      <w:r>
        <w:rPr>
          <w:rFonts w:eastAsia="TimesNewRoman"/>
          <w:sz w:val="28"/>
          <w:szCs w:val="28"/>
          <w:lang w:eastAsia="en-US"/>
        </w:rPr>
        <w:t xml:space="preserve"> время пребывания в пробках.</w:t>
      </w:r>
    </w:p>
    <w:p w:rsidR="003B2591" w:rsidRDefault="003B2591" w:rsidP="00A7155E">
      <w:pPr>
        <w:autoSpaceDE w:val="0"/>
        <w:autoSpaceDN w:val="0"/>
        <w:adjustRightInd w:val="0"/>
        <w:spacing w:after="240" w:line="360" w:lineRule="auto"/>
        <w:ind w:left="567"/>
        <w:jc w:val="center"/>
        <w:rPr>
          <w:rFonts w:eastAsia="TimesNewRoman"/>
          <w:sz w:val="28"/>
          <w:szCs w:val="28"/>
          <w:lang w:eastAsia="en-US"/>
        </w:rPr>
      </w:pPr>
    </w:p>
    <w:p w:rsidR="002F7431" w:rsidRPr="00A7155E" w:rsidRDefault="002F7431" w:rsidP="00A7155E">
      <w:pPr>
        <w:autoSpaceDE w:val="0"/>
        <w:autoSpaceDN w:val="0"/>
        <w:adjustRightInd w:val="0"/>
        <w:spacing w:after="240" w:line="360" w:lineRule="auto"/>
        <w:ind w:left="567"/>
        <w:jc w:val="center"/>
        <w:rPr>
          <w:rFonts w:eastAsia="TimesNewRoman"/>
          <w:b/>
          <w:i/>
          <w:sz w:val="28"/>
          <w:szCs w:val="28"/>
          <w:lang w:eastAsia="en-US"/>
        </w:rPr>
      </w:pPr>
      <w:r w:rsidRPr="00A7155E">
        <w:rPr>
          <w:rFonts w:eastAsia="TimesNewRoman"/>
          <w:b/>
          <w:i/>
          <w:sz w:val="28"/>
          <w:szCs w:val="28"/>
          <w:lang w:eastAsia="en-US"/>
        </w:rPr>
        <w:lastRenderedPageBreak/>
        <w:t>Список используем</w:t>
      </w:r>
      <w:r w:rsidR="00A7155E" w:rsidRPr="00A7155E">
        <w:rPr>
          <w:rFonts w:eastAsia="TimesNewRoman"/>
          <w:b/>
          <w:i/>
          <w:sz w:val="28"/>
          <w:szCs w:val="28"/>
          <w:lang w:eastAsia="en-US"/>
        </w:rPr>
        <w:t>ой</w:t>
      </w:r>
      <w:r w:rsidRPr="00A7155E">
        <w:rPr>
          <w:rFonts w:eastAsia="TimesNewRoman"/>
          <w:b/>
          <w:i/>
          <w:sz w:val="28"/>
          <w:szCs w:val="28"/>
          <w:lang w:eastAsia="en-US"/>
        </w:rPr>
        <w:t xml:space="preserve"> </w:t>
      </w:r>
      <w:r w:rsidR="00A7155E" w:rsidRPr="00A7155E">
        <w:rPr>
          <w:rFonts w:eastAsia="TimesNewRoman"/>
          <w:b/>
          <w:i/>
          <w:sz w:val="28"/>
          <w:szCs w:val="28"/>
          <w:lang w:eastAsia="en-US"/>
        </w:rPr>
        <w:t>литературы</w:t>
      </w:r>
    </w:p>
    <w:p w:rsidR="00A7155E" w:rsidRDefault="00A7155E" w:rsidP="00A715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  <w:lang w:eastAsia="en-US"/>
        </w:rPr>
      </w:pPr>
      <w:r>
        <w:rPr>
          <w:rFonts w:eastAsia="TimesNewRoman"/>
          <w:sz w:val="28"/>
          <w:szCs w:val="28"/>
          <w:lang w:eastAsia="en-US"/>
        </w:rPr>
        <w:t xml:space="preserve">1. </w:t>
      </w:r>
      <w:proofErr w:type="spellStart"/>
      <w:r w:rsidR="002F7431" w:rsidRPr="00A7155E">
        <w:rPr>
          <w:rFonts w:eastAsia="TimesNewRoman"/>
          <w:sz w:val="28"/>
          <w:szCs w:val="28"/>
          <w:lang w:eastAsia="en-US"/>
        </w:rPr>
        <w:t>Поготовкина</w:t>
      </w:r>
      <w:proofErr w:type="spellEnd"/>
      <w:r w:rsidR="002F7431" w:rsidRPr="00A7155E">
        <w:rPr>
          <w:rFonts w:eastAsia="TimesNewRoman"/>
          <w:sz w:val="28"/>
          <w:szCs w:val="28"/>
          <w:lang w:eastAsia="en-US"/>
        </w:rPr>
        <w:t>, Н.С. Организация дорожного движения [Текст]</w:t>
      </w:r>
      <w:proofErr w:type="gramStart"/>
      <w:r w:rsidR="002F7431" w:rsidRPr="00A7155E">
        <w:rPr>
          <w:rFonts w:eastAsia="TimesNewRoman"/>
          <w:sz w:val="28"/>
          <w:szCs w:val="28"/>
          <w:lang w:eastAsia="en-US"/>
        </w:rPr>
        <w:t xml:space="preserve"> :</w:t>
      </w:r>
      <w:proofErr w:type="gramEnd"/>
      <w:r w:rsidR="002F7431" w:rsidRPr="00A7155E">
        <w:rPr>
          <w:rFonts w:eastAsia="TimesNewRoman"/>
          <w:sz w:val="28"/>
          <w:szCs w:val="28"/>
          <w:lang w:eastAsia="en-US"/>
        </w:rPr>
        <w:t xml:space="preserve"> учебно-практическое пособие / Н.С. </w:t>
      </w:r>
      <w:proofErr w:type="spellStart"/>
      <w:r w:rsidR="002F7431" w:rsidRPr="00A7155E">
        <w:rPr>
          <w:rFonts w:eastAsia="TimesNewRoman"/>
          <w:sz w:val="28"/>
          <w:szCs w:val="28"/>
          <w:lang w:eastAsia="en-US"/>
        </w:rPr>
        <w:t>Поготовкина</w:t>
      </w:r>
      <w:proofErr w:type="spellEnd"/>
      <w:r w:rsidR="002F7431" w:rsidRPr="00A7155E">
        <w:rPr>
          <w:rFonts w:eastAsia="TimesNewRoman"/>
          <w:sz w:val="28"/>
          <w:szCs w:val="28"/>
          <w:lang w:eastAsia="en-US"/>
        </w:rPr>
        <w:t>. – Владивосток. – Изд-во ВГУЭС. – 2015. – 64 с.</w:t>
      </w:r>
    </w:p>
    <w:p w:rsidR="00A7155E" w:rsidRDefault="00A7155E" w:rsidP="00A715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  <w:lang w:eastAsia="en-US"/>
        </w:rPr>
      </w:pPr>
      <w:r>
        <w:rPr>
          <w:rFonts w:eastAsia="TimesNewRoman"/>
          <w:sz w:val="28"/>
          <w:szCs w:val="28"/>
          <w:lang w:eastAsia="en-US"/>
        </w:rPr>
        <w:t xml:space="preserve">2. </w:t>
      </w:r>
      <w:proofErr w:type="spellStart"/>
      <w:r w:rsidR="002F7431" w:rsidRPr="00A7155E">
        <w:rPr>
          <w:rFonts w:eastAsia="TimesNewRoman"/>
          <w:sz w:val="28"/>
          <w:szCs w:val="28"/>
          <w:lang w:eastAsia="en-US"/>
        </w:rPr>
        <w:t>Лукьянченко</w:t>
      </w:r>
      <w:proofErr w:type="spellEnd"/>
      <w:r w:rsidR="002F7431" w:rsidRPr="00A7155E">
        <w:rPr>
          <w:rFonts w:eastAsia="TimesNewRoman"/>
          <w:sz w:val="28"/>
          <w:szCs w:val="28"/>
          <w:lang w:eastAsia="en-US"/>
        </w:rPr>
        <w:t xml:space="preserve">, В.И. Технические средства организации движения [Текст] / В.И. </w:t>
      </w:r>
      <w:proofErr w:type="spellStart"/>
      <w:r w:rsidR="002F7431" w:rsidRPr="00A7155E">
        <w:rPr>
          <w:rFonts w:eastAsia="TimesNewRoman"/>
          <w:sz w:val="28"/>
          <w:szCs w:val="28"/>
          <w:lang w:eastAsia="en-US"/>
        </w:rPr>
        <w:t>Лукьянченко</w:t>
      </w:r>
      <w:proofErr w:type="spellEnd"/>
      <w:r w:rsidR="002F7431" w:rsidRPr="00A7155E">
        <w:rPr>
          <w:rFonts w:eastAsia="TimesNewRoman"/>
          <w:sz w:val="28"/>
          <w:szCs w:val="28"/>
          <w:lang w:eastAsia="en-US"/>
        </w:rPr>
        <w:t>. – Черкесск. – СКГГТА. – 2014. – 6 с.</w:t>
      </w:r>
    </w:p>
    <w:p w:rsidR="002F7431" w:rsidRPr="00A7155E" w:rsidRDefault="00477DC1" w:rsidP="00A715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  <w:lang w:eastAsia="en-US"/>
        </w:rPr>
      </w:pPr>
      <w:r>
        <w:rPr>
          <w:rFonts w:eastAsia="TimesNewRoman"/>
          <w:sz w:val="28"/>
          <w:szCs w:val="28"/>
          <w:lang w:eastAsia="en-US"/>
        </w:rPr>
        <w:t>3</w:t>
      </w:r>
      <w:r w:rsidR="00A7155E">
        <w:rPr>
          <w:rFonts w:eastAsia="TimesNewRoman"/>
          <w:sz w:val="28"/>
          <w:szCs w:val="28"/>
          <w:lang w:eastAsia="en-US"/>
        </w:rPr>
        <w:t xml:space="preserve">. </w:t>
      </w:r>
      <w:r w:rsidR="002F7431" w:rsidRPr="00A7155E">
        <w:rPr>
          <w:sz w:val="28"/>
          <w:szCs w:val="28"/>
        </w:rPr>
        <w:t>Михеева, Т.И., Михеев С.В. Модели наследования в системе управления дорожным движением [Текст] / Т.И. Михеева // Информационные технологии. – 2001. – №7. – 54 с.</w:t>
      </w:r>
    </w:p>
    <w:p w:rsidR="00A7155E" w:rsidRPr="003E14A2" w:rsidRDefault="00A7155E" w:rsidP="00A7155E">
      <w:pPr>
        <w:pStyle w:val="a6"/>
        <w:spacing w:line="360" w:lineRule="auto"/>
        <w:ind w:left="720"/>
        <w:jc w:val="right"/>
        <w:rPr>
          <w:b/>
          <w:bCs/>
          <w:i/>
          <w:sz w:val="28"/>
        </w:rPr>
      </w:pPr>
      <w:r w:rsidRPr="003E14A2">
        <w:rPr>
          <w:b/>
          <w:bCs/>
          <w:i/>
          <w:sz w:val="28"/>
        </w:rPr>
        <w:t xml:space="preserve">(© Е.С. </w:t>
      </w:r>
      <w:proofErr w:type="spellStart"/>
      <w:r w:rsidRPr="003E14A2">
        <w:rPr>
          <w:b/>
          <w:bCs/>
          <w:i/>
          <w:sz w:val="28"/>
        </w:rPr>
        <w:t>Сурайкина</w:t>
      </w:r>
      <w:proofErr w:type="spellEnd"/>
      <w:r w:rsidRPr="003E14A2">
        <w:rPr>
          <w:b/>
          <w:bCs/>
          <w:i/>
          <w:sz w:val="28"/>
        </w:rPr>
        <w:t>, 2019)</w:t>
      </w:r>
    </w:p>
    <w:sectPr w:rsidR="00A7155E" w:rsidRPr="003E14A2" w:rsidSect="00A7155E">
      <w:pgSz w:w="11906" w:h="16838"/>
      <w:pgMar w:top="1134" w:right="92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4009F"/>
    <w:multiLevelType w:val="hybridMultilevel"/>
    <w:tmpl w:val="C4DC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94454F"/>
    <w:multiLevelType w:val="hybridMultilevel"/>
    <w:tmpl w:val="5F84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431"/>
    <w:rsid w:val="00062208"/>
    <w:rsid w:val="000622C8"/>
    <w:rsid w:val="0006492A"/>
    <w:rsid w:val="00066CD8"/>
    <w:rsid w:val="00083D1E"/>
    <w:rsid w:val="000A3B03"/>
    <w:rsid w:val="00105859"/>
    <w:rsid w:val="0011345D"/>
    <w:rsid w:val="00163A27"/>
    <w:rsid w:val="001F2CA4"/>
    <w:rsid w:val="002414E6"/>
    <w:rsid w:val="00265DBC"/>
    <w:rsid w:val="002F7431"/>
    <w:rsid w:val="00340FFB"/>
    <w:rsid w:val="00363385"/>
    <w:rsid w:val="00385EA0"/>
    <w:rsid w:val="003B1471"/>
    <w:rsid w:val="003B2591"/>
    <w:rsid w:val="003D0158"/>
    <w:rsid w:val="003E14A2"/>
    <w:rsid w:val="003F0E27"/>
    <w:rsid w:val="00405BFF"/>
    <w:rsid w:val="00405F39"/>
    <w:rsid w:val="00430C71"/>
    <w:rsid w:val="004365FE"/>
    <w:rsid w:val="00477DC1"/>
    <w:rsid w:val="004B7D17"/>
    <w:rsid w:val="004C1FF6"/>
    <w:rsid w:val="004D4F0A"/>
    <w:rsid w:val="004F17A4"/>
    <w:rsid w:val="00502345"/>
    <w:rsid w:val="00607593"/>
    <w:rsid w:val="00611854"/>
    <w:rsid w:val="00612F71"/>
    <w:rsid w:val="00660426"/>
    <w:rsid w:val="006866E8"/>
    <w:rsid w:val="00692920"/>
    <w:rsid w:val="006A2299"/>
    <w:rsid w:val="006A3DD0"/>
    <w:rsid w:val="00724CA6"/>
    <w:rsid w:val="007A7964"/>
    <w:rsid w:val="00804B9B"/>
    <w:rsid w:val="008D79E5"/>
    <w:rsid w:val="009769D2"/>
    <w:rsid w:val="00A02FB3"/>
    <w:rsid w:val="00A32107"/>
    <w:rsid w:val="00A43EA1"/>
    <w:rsid w:val="00A7155E"/>
    <w:rsid w:val="00AB1A58"/>
    <w:rsid w:val="00AD7254"/>
    <w:rsid w:val="00AE37A6"/>
    <w:rsid w:val="00B27429"/>
    <w:rsid w:val="00B307B5"/>
    <w:rsid w:val="00B660CB"/>
    <w:rsid w:val="00B820C7"/>
    <w:rsid w:val="00C218FC"/>
    <w:rsid w:val="00C80642"/>
    <w:rsid w:val="00C903A3"/>
    <w:rsid w:val="00CA7D1B"/>
    <w:rsid w:val="00CB5D1A"/>
    <w:rsid w:val="00CD2A80"/>
    <w:rsid w:val="00CD39D0"/>
    <w:rsid w:val="00CF01C8"/>
    <w:rsid w:val="00D822E9"/>
    <w:rsid w:val="00D84480"/>
    <w:rsid w:val="00ED5851"/>
    <w:rsid w:val="00F06CCC"/>
    <w:rsid w:val="00F5352F"/>
    <w:rsid w:val="00F8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4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43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F7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F7431"/>
    <w:pPr>
      <w:ind w:left="708"/>
    </w:pPr>
  </w:style>
  <w:style w:type="paragraph" w:styleId="a7">
    <w:name w:val="Normal (Web)"/>
    <w:basedOn w:val="a"/>
    <w:uiPriority w:val="99"/>
    <w:semiHidden/>
    <w:unhideWhenUsed/>
    <w:rsid w:val="00D84480"/>
    <w:pPr>
      <w:spacing w:before="100" w:beforeAutospacing="1" w:after="100" w:afterAutospacing="1"/>
    </w:pPr>
  </w:style>
  <w:style w:type="character" w:styleId="a8">
    <w:name w:val="Placeholder Text"/>
    <w:basedOn w:val="a0"/>
    <w:uiPriority w:val="99"/>
    <w:semiHidden/>
    <w:rsid w:val="003B147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4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7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45</cp:revision>
  <dcterms:created xsi:type="dcterms:W3CDTF">2019-10-20T16:15:00Z</dcterms:created>
  <dcterms:modified xsi:type="dcterms:W3CDTF">2019-11-04T10:49:00Z</dcterms:modified>
</cp:coreProperties>
</file>