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2A" w:rsidRPr="00733528" w:rsidRDefault="00733528" w:rsidP="0073352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528">
        <w:rPr>
          <w:rFonts w:ascii="Times New Roman" w:hAnsi="Times New Roman" w:cs="Times New Roman"/>
          <w:b/>
          <w:sz w:val="28"/>
          <w:szCs w:val="28"/>
        </w:rPr>
        <w:t>НЕКОТОРЫЕ ВОПРОСЫ ПРИВЛЕЧЕНИЯ АРБИТРАЖНОГО УПРАВЛЯЮЩЕГО К АДМИНИСТРАТИВНОЙ ОТВЕТСТВЕННОСТИ ПО СТ. 14.13 КОАП РФ</w:t>
      </w:r>
    </w:p>
    <w:p w:rsidR="002B780B" w:rsidRPr="00733528" w:rsidRDefault="002B780B" w:rsidP="0073352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DD2" w:rsidRPr="00733528" w:rsidRDefault="00150DD2" w:rsidP="00733528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33528">
        <w:rPr>
          <w:rFonts w:ascii="Times New Roman" w:hAnsi="Times New Roman" w:cs="Times New Roman"/>
          <w:b/>
          <w:sz w:val="28"/>
          <w:szCs w:val="28"/>
        </w:rPr>
        <w:t>Улитин Илья Николаевич</w:t>
      </w:r>
    </w:p>
    <w:p w:rsidR="00150DD2" w:rsidRPr="00733528" w:rsidRDefault="00733528" w:rsidP="00733528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магистр</w:t>
      </w:r>
    </w:p>
    <w:p w:rsidR="00150DD2" w:rsidRPr="00733528" w:rsidRDefault="00150DD2" w:rsidP="00733528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33528">
        <w:rPr>
          <w:rFonts w:ascii="Times New Roman" w:hAnsi="Times New Roman" w:cs="Times New Roman"/>
          <w:i/>
          <w:sz w:val="28"/>
          <w:szCs w:val="28"/>
        </w:rPr>
        <w:t>Кубанский государственный университет</w:t>
      </w:r>
    </w:p>
    <w:p w:rsidR="00150DD2" w:rsidRPr="00733528" w:rsidRDefault="00150DD2" w:rsidP="00733528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33528">
        <w:rPr>
          <w:rFonts w:ascii="Times New Roman" w:hAnsi="Times New Roman" w:cs="Times New Roman"/>
          <w:i/>
          <w:sz w:val="28"/>
          <w:szCs w:val="28"/>
        </w:rPr>
        <w:t>юридический факультет, Краснодар, Россия</w:t>
      </w:r>
    </w:p>
    <w:p w:rsidR="00150DD2" w:rsidRPr="00733528" w:rsidRDefault="00150DD2" w:rsidP="00733528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3352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E–</w:t>
      </w:r>
      <w:proofErr w:type="spellStart"/>
      <w:r w:rsidRPr="0073352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mail</w:t>
      </w:r>
      <w:proofErr w:type="spellEnd"/>
      <w:r w:rsidRPr="0073352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73352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iliaylitin1994@gmail.com</w:t>
      </w:r>
    </w:p>
    <w:p w:rsidR="00733528" w:rsidRDefault="00733528" w:rsidP="00733528">
      <w:pPr>
        <w:autoSpaceDE w:val="0"/>
        <w:autoSpaceDN w:val="0"/>
        <w:adjustRightInd w:val="0"/>
        <w:spacing w:after="0" w:line="360" w:lineRule="auto"/>
        <w:jc w:val="both"/>
        <w:rPr>
          <w:rStyle w:val="a8"/>
          <w:rFonts w:ascii="Arial" w:hAnsi="Arial" w:cs="Arial"/>
          <w:color w:val="000000"/>
          <w:sz w:val="26"/>
          <w:szCs w:val="26"/>
          <w:shd w:val="clear" w:color="auto" w:fill="FFFFFF"/>
        </w:rPr>
      </w:pPr>
    </w:p>
    <w:p w:rsidR="00B0367F" w:rsidRPr="00733528" w:rsidRDefault="00733528" w:rsidP="007335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733528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Аннотация: в статье</w:t>
      </w:r>
      <w:r w:rsidR="00866BE1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733528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рассматриваются вопросы привлечения </w:t>
      </w:r>
      <w:r w:rsidRPr="00733528">
        <w:rPr>
          <w:rFonts w:ascii="Times New Roman" w:hAnsi="Times New Roman" w:cs="Times New Roman"/>
          <w:sz w:val="28"/>
          <w:szCs w:val="28"/>
        </w:rPr>
        <w:t xml:space="preserve">арбитражного управляющего к административной ответственности по ст. 14.13 </w:t>
      </w:r>
      <w:proofErr w:type="spellStart"/>
      <w:r w:rsidRPr="00733528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733528">
        <w:rPr>
          <w:rFonts w:ascii="Times New Roman" w:hAnsi="Times New Roman" w:cs="Times New Roman"/>
          <w:sz w:val="28"/>
          <w:szCs w:val="28"/>
        </w:rPr>
        <w:t xml:space="preserve"> РФ. Автором выявляются проблемные вопросы заявленной темы, предлагаются пути решения.</w:t>
      </w:r>
    </w:p>
    <w:p w:rsidR="00733528" w:rsidRPr="00733528" w:rsidRDefault="00733528" w:rsidP="007335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733528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Ключевые слова: арбитражный управляющий, административная ответственность, </w:t>
      </w:r>
      <w:proofErr w:type="spellStart"/>
      <w:r w:rsidRPr="00733528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КоАП</w:t>
      </w:r>
      <w:proofErr w:type="spellEnd"/>
      <w:r w:rsidRPr="00733528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РФ.</w:t>
      </w:r>
    </w:p>
    <w:p w:rsidR="00733528" w:rsidRPr="00733528" w:rsidRDefault="00733528" w:rsidP="007335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780B" w:rsidRPr="00733528" w:rsidRDefault="002B780B" w:rsidP="007335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528">
        <w:rPr>
          <w:rFonts w:ascii="Times New Roman" w:hAnsi="Times New Roman" w:cs="Times New Roman"/>
          <w:sz w:val="28"/>
          <w:szCs w:val="28"/>
        </w:rPr>
        <w:t>Арбитражный управляющий –</w:t>
      </w:r>
      <w:r w:rsidR="00610BFF" w:rsidRPr="00733528">
        <w:rPr>
          <w:rFonts w:ascii="Times New Roman" w:hAnsi="Times New Roman" w:cs="Times New Roman"/>
          <w:sz w:val="28"/>
          <w:szCs w:val="28"/>
        </w:rPr>
        <w:t xml:space="preserve"> </w:t>
      </w:r>
      <w:r w:rsidRPr="00733528">
        <w:rPr>
          <w:rFonts w:ascii="Times New Roman" w:hAnsi="Times New Roman" w:cs="Times New Roman"/>
          <w:sz w:val="28"/>
          <w:szCs w:val="28"/>
        </w:rPr>
        <w:t>один из главных субъектов в процедур</w:t>
      </w:r>
      <w:r w:rsidR="00B0367F" w:rsidRPr="00733528">
        <w:rPr>
          <w:rFonts w:ascii="Times New Roman" w:hAnsi="Times New Roman" w:cs="Times New Roman"/>
          <w:sz w:val="28"/>
          <w:szCs w:val="28"/>
        </w:rPr>
        <w:t>ах</w:t>
      </w:r>
      <w:r w:rsidRPr="00733528">
        <w:rPr>
          <w:rFonts w:ascii="Times New Roman" w:hAnsi="Times New Roman" w:cs="Times New Roman"/>
          <w:sz w:val="28"/>
          <w:szCs w:val="28"/>
        </w:rPr>
        <w:t xml:space="preserve"> банкротства</w:t>
      </w:r>
      <w:r w:rsidR="00B0367F" w:rsidRPr="00733528">
        <w:rPr>
          <w:rFonts w:ascii="Times New Roman" w:hAnsi="Times New Roman" w:cs="Times New Roman"/>
          <w:sz w:val="28"/>
          <w:szCs w:val="28"/>
        </w:rPr>
        <w:t xml:space="preserve"> (несостоятельности)</w:t>
      </w:r>
      <w:r w:rsidR="004C0F98" w:rsidRPr="00733528">
        <w:rPr>
          <w:rFonts w:ascii="Times New Roman" w:hAnsi="Times New Roman" w:cs="Times New Roman"/>
          <w:sz w:val="28"/>
          <w:szCs w:val="28"/>
        </w:rPr>
        <w:t xml:space="preserve"> [8]</w:t>
      </w:r>
      <w:r w:rsidRPr="00733528">
        <w:rPr>
          <w:rFonts w:ascii="Times New Roman" w:hAnsi="Times New Roman" w:cs="Times New Roman"/>
          <w:sz w:val="28"/>
          <w:szCs w:val="28"/>
        </w:rPr>
        <w:t>. Деятельность арбитражного управляющего является разноплановой и многогранной, это не может не отразиться на многообразии юридической ответственности, к которой может быть привлечено данное лицо</w:t>
      </w:r>
      <w:r w:rsidR="004C0F98" w:rsidRPr="00733528">
        <w:rPr>
          <w:rFonts w:ascii="Times New Roman" w:hAnsi="Times New Roman" w:cs="Times New Roman"/>
          <w:sz w:val="28"/>
          <w:szCs w:val="28"/>
        </w:rPr>
        <w:t xml:space="preserve"> [3]</w:t>
      </w:r>
      <w:r w:rsidRPr="00733528">
        <w:rPr>
          <w:rFonts w:ascii="Times New Roman" w:hAnsi="Times New Roman" w:cs="Times New Roman"/>
          <w:sz w:val="28"/>
          <w:szCs w:val="28"/>
        </w:rPr>
        <w:t xml:space="preserve">. </w:t>
      </w:r>
      <w:hyperlink r:id="rId8" w:history="1">
        <w:r w:rsidR="00EB19C1" w:rsidRPr="00733528">
          <w:rPr>
            <w:rFonts w:ascii="Times New Roman" w:hAnsi="Times New Roman" w:cs="Times New Roman"/>
            <w:sz w:val="28"/>
            <w:szCs w:val="28"/>
          </w:rPr>
          <w:t xml:space="preserve">Частями 3, </w:t>
        </w:r>
        <w:r w:rsidR="00C33FE8" w:rsidRPr="00733528">
          <w:rPr>
            <w:rFonts w:ascii="Times New Roman" w:hAnsi="Times New Roman" w:cs="Times New Roman"/>
            <w:sz w:val="28"/>
            <w:szCs w:val="28"/>
          </w:rPr>
          <w:t>3.1 статьи 14.13</w:t>
        </w:r>
      </w:hyperlink>
      <w:r w:rsidR="00C33FE8" w:rsidRPr="00733528">
        <w:rPr>
          <w:rFonts w:ascii="Times New Roman" w:hAnsi="Times New Roman" w:cs="Times New Roman"/>
          <w:sz w:val="28"/>
          <w:szCs w:val="28"/>
        </w:rPr>
        <w:t xml:space="preserve"> КоАП РФ предусмотрена ответственность за неисполнение арбитражным управляющим обязанностей, установленных законодательством о несостоятельности (банкротстве</w:t>
      </w:r>
      <w:r w:rsidR="00FD6D92" w:rsidRPr="00733528">
        <w:rPr>
          <w:rFonts w:ascii="Times New Roman" w:hAnsi="Times New Roman" w:cs="Times New Roman"/>
          <w:sz w:val="28"/>
          <w:szCs w:val="28"/>
        </w:rPr>
        <w:t>).</w:t>
      </w:r>
      <w:r w:rsidR="00C33FE8" w:rsidRPr="007335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367F" w:rsidRPr="00733528" w:rsidRDefault="00B0367F" w:rsidP="007335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528">
        <w:rPr>
          <w:rFonts w:ascii="Times New Roman" w:hAnsi="Times New Roman" w:cs="Times New Roman"/>
          <w:sz w:val="28"/>
          <w:szCs w:val="28"/>
        </w:rPr>
        <w:t>Контроль за деятельностью арбитражного управляющего при осуществлении им своих полномочий имеет особое значение для соблюдения баланса интересов должника, кредиторов и общества.</w:t>
      </w:r>
      <w:r w:rsidR="00FD6D92" w:rsidRPr="00733528">
        <w:rPr>
          <w:rFonts w:ascii="Times New Roman" w:hAnsi="Times New Roman" w:cs="Times New Roman"/>
          <w:sz w:val="28"/>
          <w:szCs w:val="28"/>
        </w:rPr>
        <w:t xml:space="preserve"> </w:t>
      </w:r>
      <w:r w:rsidRPr="00733528">
        <w:rPr>
          <w:rFonts w:ascii="Times New Roman" w:hAnsi="Times New Roman" w:cs="Times New Roman"/>
          <w:sz w:val="28"/>
          <w:szCs w:val="28"/>
        </w:rPr>
        <w:t xml:space="preserve">Для контроля и надзора за детальностью арбитражных управляющих существуют специальные органы власти (Прокуратура РФ и отдел по контролю (надзору) в сфере </w:t>
      </w:r>
      <w:r w:rsidRPr="00733528">
        <w:rPr>
          <w:rFonts w:ascii="Times New Roman" w:hAnsi="Times New Roman" w:cs="Times New Roman"/>
          <w:sz w:val="28"/>
          <w:szCs w:val="28"/>
        </w:rPr>
        <w:lastRenderedPageBreak/>
        <w:t xml:space="preserve">саморегулируемых организаций Управления Федеральной службы государственной регистрации, кадастра и картографии (далее - Управление </w:t>
      </w:r>
      <w:proofErr w:type="spellStart"/>
      <w:r w:rsidRPr="0073352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733528">
        <w:rPr>
          <w:rFonts w:ascii="Times New Roman" w:hAnsi="Times New Roman" w:cs="Times New Roman"/>
          <w:sz w:val="28"/>
          <w:szCs w:val="28"/>
        </w:rPr>
        <w:t>)).</w:t>
      </w:r>
    </w:p>
    <w:p w:rsidR="00B0367F" w:rsidRPr="00733528" w:rsidRDefault="00C33FE8" w:rsidP="007335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528">
        <w:rPr>
          <w:rFonts w:ascii="Times New Roman" w:hAnsi="Times New Roman" w:cs="Times New Roman"/>
          <w:sz w:val="28"/>
          <w:szCs w:val="28"/>
        </w:rPr>
        <w:t xml:space="preserve">В случае обнаружения факта совершения правонарушения арбитражным управляющим вышеуказанные органы проводят административные расследования. </w:t>
      </w:r>
      <w:r w:rsidR="00FD6D92" w:rsidRPr="00733528">
        <w:rPr>
          <w:rFonts w:ascii="Times New Roman" w:hAnsi="Times New Roman" w:cs="Times New Roman"/>
          <w:sz w:val="28"/>
          <w:szCs w:val="28"/>
        </w:rPr>
        <w:t>Д</w:t>
      </w:r>
      <w:r w:rsidRPr="00733528">
        <w:rPr>
          <w:rFonts w:ascii="Times New Roman" w:hAnsi="Times New Roman" w:cs="Times New Roman"/>
          <w:sz w:val="28"/>
          <w:szCs w:val="28"/>
        </w:rPr>
        <w:t>ела о привлечении арбитражных управляющих к административной ответственности рассматриваются в соответствии с КоАП РФ и в порядке, предусмотренном АПК РФ в арбитражных судах</w:t>
      </w:r>
      <w:r w:rsidR="004C0F98" w:rsidRPr="00733528">
        <w:rPr>
          <w:rFonts w:ascii="Times New Roman" w:hAnsi="Times New Roman" w:cs="Times New Roman"/>
          <w:sz w:val="28"/>
          <w:szCs w:val="28"/>
        </w:rPr>
        <w:t xml:space="preserve"> [6]</w:t>
      </w:r>
      <w:r w:rsidRPr="00733528">
        <w:rPr>
          <w:rFonts w:ascii="Times New Roman" w:hAnsi="Times New Roman" w:cs="Times New Roman"/>
          <w:sz w:val="28"/>
          <w:szCs w:val="28"/>
        </w:rPr>
        <w:t xml:space="preserve">. В связи с этим, вопросы установления обстоятельств административного </w:t>
      </w:r>
      <w:r w:rsidR="00FD6D92" w:rsidRPr="00733528">
        <w:rPr>
          <w:rFonts w:ascii="Times New Roman" w:hAnsi="Times New Roman" w:cs="Times New Roman"/>
          <w:sz w:val="28"/>
          <w:szCs w:val="28"/>
        </w:rPr>
        <w:t>правонарушения</w:t>
      </w:r>
      <w:r w:rsidRPr="00733528">
        <w:rPr>
          <w:rFonts w:ascii="Times New Roman" w:hAnsi="Times New Roman" w:cs="Times New Roman"/>
          <w:sz w:val="28"/>
          <w:szCs w:val="28"/>
        </w:rPr>
        <w:t xml:space="preserve"> и выбор</w:t>
      </w:r>
      <w:r w:rsidR="00FD6D92" w:rsidRPr="00733528">
        <w:rPr>
          <w:rFonts w:ascii="Times New Roman" w:hAnsi="Times New Roman" w:cs="Times New Roman"/>
          <w:sz w:val="28"/>
          <w:szCs w:val="28"/>
        </w:rPr>
        <w:t>е</w:t>
      </w:r>
      <w:r w:rsidRPr="00733528">
        <w:rPr>
          <w:rFonts w:ascii="Times New Roman" w:hAnsi="Times New Roman" w:cs="Times New Roman"/>
          <w:sz w:val="28"/>
          <w:szCs w:val="28"/>
        </w:rPr>
        <w:t xml:space="preserve"> меры административной ответственности возложены на арбитражный суд.</w:t>
      </w:r>
    </w:p>
    <w:p w:rsidR="00C33FE8" w:rsidRPr="00733528" w:rsidRDefault="00C33FE8" w:rsidP="007335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528">
        <w:rPr>
          <w:rFonts w:ascii="Times New Roman" w:hAnsi="Times New Roman" w:cs="Times New Roman"/>
          <w:sz w:val="28"/>
          <w:szCs w:val="28"/>
        </w:rPr>
        <w:t>В практике арбитражных судов и кон</w:t>
      </w:r>
      <w:r w:rsidR="00936168" w:rsidRPr="00733528">
        <w:rPr>
          <w:rFonts w:ascii="Times New Roman" w:hAnsi="Times New Roman" w:cs="Times New Roman"/>
          <w:sz w:val="28"/>
          <w:szCs w:val="28"/>
        </w:rPr>
        <w:t>тролирующих органов наблюдаются</w:t>
      </w:r>
      <w:r w:rsidRPr="00733528">
        <w:rPr>
          <w:rFonts w:ascii="Times New Roman" w:hAnsi="Times New Roman" w:cs="Times New Roman"/>
          <w:sz w:val="28"/>
          <w:szCs w:val="28"/>
        </w:rPr>
        <w:t xml:space="preserve"> многочисленные проблемы при привлечении к ответственности арбитражных управляющих</w:t>
      </w:r>
      <w:r w:rsidR="004C0F98" w:rsidRPr="00733528">
        <w:rPr>
          <w:rFonts w:ascii="Times New Roman" w:hAnsi="Times New Roman" w:cs="Times New Roman"/>
          <w:sz w:val="28"/>
          <w:szCs w:val="28"/>
        </w:rPr>
        <w:t xml:space="preserve"> [2].</w:t>
      </w:r>
    </w:p>
    <w:p w:rsidR="007D24DD" w:rsidRPr="00733528" w:rsidRDefault="00C33FE8" w:rsidP="007335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528">
        <w:rPr>
          <w:rFonts w:ascii="Times New Roman" w:hAnsi="Times New Roman" w:cs="Times New Roman"/>
          <w:bCs/>
          <w:sz w:val="28"/>
          <w:szCs w:val="28"/>
        </w:rPr>
        <w:t xml:space="preserve">Первая проблема заключается в применении ст. 2.9 КоАП РФ. </w:t>
      </w:r>
      <w:r w:rsidR="00936168" w:rsidRPr="00733528">
        <w:rPr>
          <w:rFonts w:ascii="Times New Roman" w:hAnsi="Times New Roman" w:cs="Times New Roman"/>
          <w:sz w:val="28"/>
          <w:szCs w:val="28"/>
        </w:rPr>
        <w:t>Судебная практика, относя</w:t>
      </w:r>
      <w:r w:rsidR="007D24DD" w:rsidRPr="00733528">
        <w:rPr>
          <w:rFonts w:ascii="Times New Roman" w:hAnsi="Times New Roman" w:cs="Times New Roman"/>
          <w:sz w:val="28"/>
          <w:szCs w:val="28"/>
        </w:rPr>
        <w:t xml:space="preserve"> правонарушения к малозначительным</w:t>
      </w:r>
      <w:r w:rsidR="00936168" w:rsidRPr="00733528">
        <w:rPr>
          <w:rFonts w:ascii="Times New Roman" w:hAnsi="Times New Roman" w:cs="Times New Roman"/>
          <w:sz w:val="28"/>
          <w:szCs w:val="28"/>
        </w:rPr>
        <w:t>,</w:t>
      </w:r>
      <w:r w:rsidR="007D24DD" w:rsidRPr="00733528">
        <w:rPr>
          <w:rFonts w:ascii="Times New Roman" w:hAnsi="Times New Roman" w:cs="Times New Roman"/>
          <w:sz w:val="28"/>
          <w:szCs w:val="28"/>
        </w:rPr>
        <w:t xml:space="preserve"> исходит из того, что оно должно иметь формальный характер и не влечь за собой общественно-опасных последствий. </w:t>
      </w:r>
      <w:r w:rsidR="00936168" w:rsidRPr="00733528">
        <w:rPr>
          <w:rFonts w:ascii="Times New Roman" w:hAnsi="Times New Roman" w:cs="Times New Roman"/>
          <w:sz w:val="28"/>
          <w:szCs w:val="28"/>
        </w:rPr>
        <w:t>Мы полагаем, что законодательно ц</w:t>
      </w:r>
      <w:r w:rsidR="007D24DD" w:rsidRPr="00733528">
        <w:rPr>
          <w:rFonts w:ascii="Times New Roman" w:hAnsi="Times New Roman" w:cs="Times New Roman"/>
          <w:sz w:val="28"/>
          <w:szCs w:val="28"/>
        </w:rPr>
        <w:t xml:space="preserve">елесообразно раскрыть содержание термина «малозначительность» и определить критерии отнесения правонарушений арбитражных управляющих к малозначительным. </w:t>
      </w:r>
      <w:r w:rsidR="00FD6D92" w:rsidRPr="00733528">
        <w:rPr>
          <w:rFonts w:ascii="Times New Roman" w:hAnsi="Times New Roman" w:cs="Times New Roman"/>
          <w:sz w:val="28"/>
          <w:szCs w:val="28"/>
        </w:rPr>
        <w:t>Статья</w:t>
      </w:r>
      <w:r w:rsidR="007D24DD" w:rsidRPr="00733528">
        <w:rPr>
          <w:rFonts w:ascii="Times New Roman" w:hAnsi="Times New Roman" w:cs="Times New Roman"/>
          <w:bCs/>
          <w:sz w:val="28"/>
          <w:szCs w:val="28"/>
        </w:rPr>
        <w:t xml:space="preserve"> 14.13 КоАП РФ имеет формальный состав правонарушения, в связи с этим вопрос о</w:t>
      </w:r>
      <w:r w:rsidR="00EB19C1" w:rsidRPr="00733528">
        <w:rPr>
          <w:rFonts w:ascii="Times New Roman" w:hAnsi="Times New Roman" w:cs="Times New Roman"/>
          <w:bCs/>
          <w:sz w:val="28"/>
          <w:szCs w:val="28"/>
        </w:rPr>
        <w:t>б</w:t>
      </w:r>
      <w:r w:rsidR="007D24DD" w:rsidRPr="007335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24DD" w:rsidRPr="00733528">
        <w:rPr>
          <w:rFonts w:ascii="Times New Roman" w:hAnsi="Times New Roman" w:cs="Times New Roman"/>
          <w:sz w:val="28"/>
          <w:szCs w:val="28"/>
        </w:rPr>
        <w:t>общественно-опасных последствий является спорным.</w:t>
      </w:r>
      <w:r w:rsidR="007D24DD" w:rsidRPr="007335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C145B" w:rsidRPr="00733528">
        <w:rPr>
          <w:rFonts w:ascii="Times New Roman" w:hAnsi="Times New Roman" w:cs="Times New Roman"/>
          <w:bCs/>
          <w:sz w:val="28"/>
          <w:szCs w:val="28"/>
        </w:rPr>
        <w:t xml:space="preserve">Следует отметить, что </w:t>
      </w:r>
      <w:r w:rsidR="007D24DD" w:rsidRPr="00733528">
        <w:rPr>
          <w:rFonts w:ascii="Times New Roman" w:eastAsia="Calibri" w:hAnsi="Times New Roman" w:cs="Times New Roman"/>
          <w:sz w:val="28"/>
          <w:szCs w:val="28"/>
        </w:rPr>
        <w:t>личность и имущественное положение привлекаемого к ответственности лица, добровольное устранение последствий правонарушения, возмещение причиненного ущерба, не являются обстоятельствами, свидетельствующими о малозначительности правонарушения</w:t>
      </w:r>
      <w:r w:rsidR="00DC145B" w:rsidRPr="007335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145B" w:rsidRPr="00733528">
        <w:rPr>
          <w:rFonts w:ascii="Times New Roman" w:hAnsi="Times New Roman" w:cs="Times New Roman"/>
          <w:sz w:val="28"/>
          <w:szCs w:val="28"/>
        </w:rPr>
        <w:t>[7].</w:t>
      </w:r>
    </w:p>
    <w:p w:rsidR="007D24DD" w:rsidRPr="00733528" w:rsidRDefault="00936168" w:rsidP="007335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33528">
        <w:rPr>
          <w:rFonts w:ascii="Times New Roman" w:hAnsi="Times New Roman" w:cs="Times New Roman"/>
          <w:bCs/>
          <w:sz w:val="28"/>
          <w:szCs w:val="28"/>
        </w:rPr>
        <w:t>Кроме этого,</w:t>
      </w:r>
      <w:r w:rsidR="007D24DD" w:rsidRPr="007335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24DD" w:rsidRPr="00733528">
        <w:rPr>
          <w:rFonts w:ascii="Times New Roman" w:hAnsi="Times New Roman" w:cs="Times New Roman"/>
          <w:sz w:val="28"/>
          <w:szCs w:val="28"/>
        </w:rPr>
        <w:t>у контролирующих органов в</w:t>
      </w:r>
      <w:r w:rsidRPr="00733528">
        <w:rPr>
          <w:rFonts w:ascii="Times New Roman" w:hAnsi="Times New Roman" w:cs="Times New Roman"/>
          <w:sz w:val="28"/>
          <w:szCs w:val="28"/>
        </w:rPr>
        <w:t>ласти отсутствуют полномочия для применения</w:t>
      </w:r>
      <w:r w:rsidR="007D24DD" w:rsidRPr="00733528">
        <w:rPr>
          <w:rFonts w:ascii="Times New Roman" w:hAnsi="Times New Roman" w:cs="Times New Roman"/>
          <w:sz w:val="28"/>
          <w:szCs w:val="28"/>
        </w:rPr>
        <w:t xml:space="preserve"> малозначительности. В связи с этим, при выявлении событий правонарушения Прокуратура и Управление </w:t>
      </w:r>
      <w:proofErr w:type="spellStart"/>
      <w:r w:rsidR="007D24DD" w:rsidRPr="0073352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7D24DD" w:rsidRPr="00733528">
        <w:rPr>
          <w:rFonts w:ascii="Times New Roman" w:hAnsi="Times New Roman" w:cs="Times New Roman"/>
          <w:sz w:val="28"/>
          <w:szCs w:val="28"/>
        </w:rPr>
        <w:t xml:space="preserve"> обязаны всегда обращаться в арбитражный суд с заявлениями о привлечении </w:t>
      </w:r>
      <w:r w:rsidR="007D24DD" w:rsidRPr="00733528">
        <w:rPr>
          <w:rFonts w:ascii="Times New Roman" w:hAnsi="Times New Roman" w:cs="Times New Roman"/>
          <w:sz w:val="28"/>
          <w:szCs w:val="28"/>
        </w:rPr>
        <w:lastRenderedPageBreak/>
        <w:t xml:space="preserve">арбитражных управляющих к ответственности. Согласно статистике </w:t>
      </w:r>
      <w:proofErr w:type="spellStart"/>
      <w:r w:rsidR="007D24DD" w:rsidRPr="0073352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7D24DD" w:rsidRPr="00733528">
        <w:rPr>
          <w:rFonts w:ascii="Times New Roman" w:hAnsi="Times New Roman" w:cs="Times New Roman"/>
          <w:sz w:val="28"/>
          <w:szCs w:val="28"/>
        </w:rPr>
        <w:t xml:space="preserve"> за 2016 год Управлением</w:t>
      </w:r>
      <w:r w:rsidRPr="007335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352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7D24DD" w:rsidRPr="00733528">
        <w:rPr>
          <w:rFonts w:ascii="Times New Roman" w:hAnsi="Times New Roman" w:cs="Times New Roman"/>
          <w:sz w:val="28"/>
          <w:szCs w:val="28"/>
        </w:rPr>
        <w:t xml:space="preserve"> направлено 3408 заявлений о привлечении управляющих к ответственности, по которым 923</w:t>
      </w:r>
      <w:r w:rsidR="007D24DD" w:rsidRPr="00733528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733528">
        <w:rPr>
          <w:rFonts w:ascii="Times New Roman" w:hAnsi="Times New Roman" w:cs="Times New Roman"/>
          <w:sz w:val="28"/>
          <w:szCs w:val="28"/>
        </w:rPr>
        <w:t>заявлением отказано</w:t>
      </w:r>
      <w:r w:rsidR="007D24DD" w:rsidRPr="00733528">
        <w:rPr>
          <w:rFonts w:ascii="Times New Roman" w:hAnsi="Times New Roman" w:cs="Times New Roman"/>
          <w:sz w:val="28"/>
          <w:szCs w:val="28"/>
        </w:rPr>
        <w:t xml:space="preserve"> в связи с малозначительностью</w:t>
      </w:r>
      <w:r w:rsidR="004C0F98" w:rsidRPr="00733528">
        <w:rPr>
          <w:rFonts w:ascii="Times New Roman" w:hAnsi="Times New Roman" w:cs="Times New Roman"/>
          <w:sz w:val="28"/>
          <w:szCs w:val="28"/>
        </w:rPr>
        <w:t xml:space="preserve"> [5]</w:t>
      </w:r>
      <w:r w:rsidR="007D24DD" w:rsidRPr="00733528">
        <w:rPr>
          <w:rFonts w:ascii="Times New Roman" w:hAnsi="Times New Roman" w:cs="Times New Roman"/>
          <w:sz w:val="28"/>
          <w:szCs w:val="28"/>
        </w:rPr>
        <w:t>. В связи с этим, существует необходимость наделения уполномоченных органов возможностью применения малозначительности к конкретным обстоятельствам</w:t>
      </w:r>
      <w:r w:rsidR="00EB19C1" w:rsidRPr="00733528">
        <w:rPr>
          <w:rFonts w:ascii="Times New Roman" w:hAnsi="Times New Roman" w:cs="Times New Roman"/>
          <w:sz w:val="28"/>
          <w:szCs w:val="28"/>
        </w:rPr>
        <w:t xml:space="preserve"> административного дела.</w:t>
      </w:r>
    </w:p>
    <w:p w:rsidR="00186992" w:rsidRPr="00733528" w:rsidRDefault="007D24DD" w:rsidP="00733528">
      <w:pPr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528">
        <w:rPr>
          <w:rFonts w:ascii="Times New Roman" w:hAnsi="Times New Roman" w:cs="Times New Roman"/>
          <w:bCs/>
          <w:sz w:val="28"/>
          <w:szCs w:val="28"/>
        </w:rPr>
        <w:t xml:space="preserve">Вторая проблема заключается в </w:t>
      </w:r>
      <w:r w:rsidRPr="00733528">
        <w:rPr>
          <w:rFonts w:ascii="Times New Roman" w:eastAsia="Calibri" w:hAnsi="Times New Roman" w:cs="Times New Roman"/>
          <w:sz w:val="28"/>
          <w:szCs w:val="28"/>
        </w:rPr>
        <w:t>применени</w:t>
      </w:r>
      <w:r w:rsidRPr="00733528">
        <w:rPr>
          <w:rFonts w:ascii="Times New Roman" w:hAnsi="Times New Roman" w:cs="Times New Roman"/>
          <w:sz w:val="28"/>
          <w:szCs w:val="28"/>
        </w:rPr>
        <w:t>и</w:t>
      </w:r>
      <w:r w:rsidRPr="00733528">
        <w:rPr>
          <w:rFonts w:ascii="Times New Roman" w:eastAsia="Calibri" w:hAnsi="Times New Roman" w:cs="Times New Roman"/>
          <w:sz w:val="28"/>
          <w:szCs w:val="28"/>
        </w:rPr>
        <w:t xml:space="preserve"> наказания в виде предупреждения</w:t>
      </w:r>
      <w:r w:rsidRPr="00733528">
        <w:rPr>
          <w:rFonts w:ascii="Times New Roman" w:hAnsi="Times New Roman" w:cs="Times New Roman"/>
          <w:sz w:val="28"/>
          <w:szCs w:val="28"/>
        </w:rPr>
        <w:t>.</w:t>
      </w:r>
      <w:r w:rsidRPr="0073352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33528">
        <w:rPr>
          <w:rFonts w:ascii="Times New Roman" w:eastAsia="Calibri" w:hAnsi="Times New Roman" w:cs="Times New Roman"/>
          <w:sz w:val="28"/>
          <w:szCs w:val="28"/>
        </w:rPr>
        <w:t>Положения ч. 3 ст. 14.13 КоАП РФ предусматривают, среди прочих, санкцию в виде предупреждения.</w:t>
      </w:r>
      <w:r w:rsidRPr="00733528">
        <w:rPr>
          <w:rFonts w:ascii="Times New Roman" w:hAnsi="Times New Roman" w:cs="Times New Roman"/>
          <w:sz w:val="28"/>
          <w:szCs w:val="28"/>
        </w:rPr>
        <w:t xml:space="preserve"> </w:t>
      </w:r>
      <w:r w:rsidRPr="00733528">
        <w:rPr>
          <w:rFonts w:ascii="Times New Roman" w:eastAsia="Calibri" w:hAnsi="Times New Roman" w:cs="Times New Roman"/>
          <w:sz w:val="28"/>
          <w:szCs w:val="28"/>
        </w:rPr>
        <w:t>В соответствии с ч.2 ст. 3.4 КоАП РФ предупреждение устанавливается за впервые совершенные административные правонарушения</w:t>
      </w:r>
      <w:r w:rsidRPr="00733528">
        <w:rPr>
          <w:rFonts w:ascii="Times New Roman" w:hAnsi="Times New Roman" w:cs="Times New Roman"/>
          <w:sz w:val="28"/>
          <w:szCs w:val="28"/>
        </w:rPr>
        <w:t>. Однако, п</w:t>
      </w:r>
      <w:r w:rsidRPr="00733528">
        <w:rPr>
          <w:rFonts w:ascii="Times New Roman" w:eastAsia="Calibri" w:hAnsi="Times New Roman" w:cs="Times New Roman"/>
          <w:sz w:val="28"/>
          <w:szCs w:val="28"/>
        </w:rPr>
        <w:t xml:space="preserve">ри этом имеются случаи вынесения арбитражным управляющим наказания в виде предупреждения при наличии вступивших в силу судебных актов за однородные правонарушения. На необходимость применения в подобных случаях санкций в виде штрафа или дисквалификации указано в постановлении </w:t>
      </w:r>
      <w:r w:rsidR="00D86B44" w:rsidRPr="007335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15 арбитражный апелляционный суд </w:t>
      </w:r>
      <w:r w:rsidRPr="00733528">
        <w:rPr>
          <w:rFonts w:ascii="Times New Roman" w:eastAsia="Calibri" w:hAnsi="Times New Roman" w:cs="Times New Roman"/>
          <w:sz w:val="28"/>
          <w:szCs w:val="28"/>
        </w:rPr>
        <w:t>по делу</w:t>
      </w:r>
      <w:r w:rsidRPr="00733528">
        <w:rPr>
          <w:rFonts w:ascii="Times New Roman" w:hAnsi="Times New Roman" w:cs="Times New Roman"/>
          <w:sz w:val="28"/>
          <w:szCs w:val="28"/>
        </w:rPr>
        <w:t xml:space="preserve"> </w:t>
      </w:r>
      <w:r w:rsidRPr="00733528">
        <w:rPr>
          <w:rFonts w:ascii="Times New Roman" w:eastAsia="Calibri" w:hAnsi="Times New Roman" w:cs="Times New Roman"/>
          <w:sz w:val="28"/>
          <w:szCs w:val="28"/>
        </w:rPr>
        <w:t>№ А32-46317/2016.</w:t>
      </w:r>
    </w:p>
    <w:p w:rsidR="005B2992" w:rsidRPr="00733528" w:rsidRDefault="00186992" w:rsidP="00733528">
      <w:pPr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528">
        <w:rPr>
          <w:rFonts w:ascii="Times New Roman" w:eastAsia="Calibri" w:hAnsi="Times New Roman" w:cs="Times New Roman"/>
          <w:sz w:val="28"/>
          <w:szCs w:val="28"/>
        </w:rPr>
        <w:t>Третья проблема заключается в сроках давности привлечения арбитражных управляющий к административной ответственности.</w:t>
      </w:r>
      <w:r w:rsidR="00D86B44" w:rsidRPr="007335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2992" w:rsidRPr="00733528">
        <w:rPr>
          <w:rFonts w:ascii="Times New Roman" w:hAnsi="Times New Roman" w:cs="Times New Roman"/>
          <w:sz w:val="28"/>
          <w:szCs w:val="28"/>
        </w:rPr>
        <w:t xml:space="preserve">В соответствии со ст. 4.6 КоАП РФ, лицо, которому назначено административное наказание, считается подвергнутым данному наказанию со дня вступления в законную силу постановления до истечения одного года со дня окончания исполнения данного постановления. </w:t>
      </w:r>
      <w:r w:rsidR="005B2992" w:rsidRPr="00733528">
        <w:rPr>
          <w:rFonts w:ascii="Times New Roman" w:eastAsia="Calibri" w:hAnsi="Times New Roman" w:cs="Times New Roman"/>
          <w:sz w:val="28"/>
          <w:szCs w:val="28"/>
        </w:rPr>
        <w:t xml:space="preserve">В силу п. 2 ч. 1 ст. 4.3 КоАП РФ, обстоятельствами, отягчающими административную ответственность, признается повторное совершение однородного </w:t>
      </w:r>
      <w:r w:rsidR="00D86B44" w:rsidRPr="00733528">
        <w:rPr>
          <w:rFonts w:ascii="Times New Roman" w:eastAsia="Calibri" w:hAnsi="Times New Roman" w:cs="Times New Roman"/>
          <w:sz w:val="28"/>
          <w:szCs w:val="28"/>
        </w:rPr>
        <w:t>правонарушения</w:t>
      </w:r>
      <w:r w:rsidR="005B2992" w:rsidRPr="00733528">
        <w:rPr>
          <w:rFonts w:ascii="Times New Roman" w:hAnsi="Times New Roman" w:cs="Times New Roman"/>
          <w:sz w:val="28"/>
          <w:szCs w:val="28"/>
        </w:rPr>
        <w:t>.</w:t>
      </w:r>
    </w:p>
    <w:p w:rsidR="00150DD2" w:rsidRPr="00733528" w:rsidRDefault="005B2992" w:rsidP="00733528">
      <w:pPr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733528">
        <w:rPr>
          <w:rFonts w:ascii="Times New Roman" w:eastAsia="Calibri" w:hAnsi="Times New Roman" w:cs="Times New Roman"/>
          <w:sz w:val="28"/>
          <w:szCs w:val="28"/>
        </w:rPr>
        <w:t xml:space="preserve">Однако Верховный суд пришел к выводу, что </w:t>
      </w:r>
      <w:r w:rsidRPr="00733528">
        <w:rPr>
          <w:rFonts w:ascii="Times New Roman" w:hAnsi="Times New Roman" w:cs="Times New Roman"/>
          <w:sz w:val="28"/>
          <w:szCs w:val="28"/>
        </w:rPr>
        <w:t>с учетом исторического, систематического и логического способов толкования правовых норм, годичн</w:t>
      </w:r>
      <w:r w:rsidR="004C0F98" w:rsidRPr="00733528">
        <w:rPr>
          <w:rFonts w:ascii="Times New Roman" w:hAnsi="Times New Roman" w:cs="Times New Roman"/>
          <w:sz w:val="28"/>
          <w:szCs w:val="28"/>
        </w:rPr>
        <w:t>ый</w:t>
      </w:r>
      <w:r w:rsidRPr="00733528">
        <w:rPr>
          <w:rFonts w:ascii="Times New Roman" w:hAnsi="Times New Roman" w:cs="Times New Roman"/>
          <w:sz w:val="28"/>
          <w:szCs w:val="28"/>
        </w:rPr>
        <w:t xml:space="preserve"> срок</w:t>
      </w:r>
      <w:r w:rsidR="004C0F98" w:rsidRPr="00733528">
        <w:rPr>
          <w:rFonts w:ascii="Times New Roman" w:hAnsi="Times New Roman" w:cs="Times New Roman"/>
          <w:sz w:val="28"/>
          <w:szCs w:val="28"/>
        </w:rPr>
        <w:t xml:space="preserve"> </w:t>
      </w:r>
      <w:r w:rsidRPr="00733528">
        <w:rPr>
          <w:rFonts w:ascii="Times New Roman" w:hAnsi="Times New Roman" w:cs="Times New Roman"/>
          <w:sz w:val="28"/>
          <w:szCs w:val="28"/>
        </w:rPr>
        <w:t>давности привлечения к ад</w:t>
      </w:r>
      <w:r w:rsidR="00D86B44" w:rsidRPr="00733528">
        <w:rPr>
          <w:rFonts w:ascii="Times New Roman" w:hAnsi="Times New Roman" w:cs="Times New Roman"/>
          <w:sz w:val="28"/>
          <w:szCs w:val="28"/>
        </w:rPr>
        <w:t xml:space="preserve">министративной ответственности </w:t>
      </w:r>
      <w:r w:rsidRPr="00733528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4C0F98" w:rsidRPr="00733528">
        <w:rPr>
          <w:rFonts w:ascii="Times New Roman" w:hAnsi="Times New Roman" w:cs="Times New Roman"/>
          <w:sz w:val="28"/>
          <w:szCs w:val="28"/>
        </w:rPr>
        <w:t>неверным. Нарушение законо</w:t>
      </w:r>
      <w:r w:rsidR="00EB19C1" w:rsidRPr="00733528">
        <w:rPr>
          <w:rFonts w:ascii="Times New Roman" w:hAnsi="Times New Roman" w:cs="Times New Roman"/>
          <w:sz w:val="28"/>
          <w:szCs w:val="28"/>
        </w:rPr>
        <w:t>дательства о несостоятельности</w:t>
      </w:r>
      <w:r w:rsidR="004C0F98" w:rsidRPr="00733528">
        <w:rPr>
          <w:rFonts w:ascii="Times New Roman" w:hAnsi="Times New Roman" w:cs="Times New Roman"/>
          <w:sz w:val="28"/>
          <w:szCs w:val="28"/>
        </w:rPr>
        <w:t>, совершенное впервые</w:t>
      </w:r>
      <w:r w:rsidR="00D86B44" w:rsidRPr="00733528">
        <w:rPr>
          <w:rFonts w:ascii="Times New Roman" w:hAnsi="Times New Roman" w:cs="Times New Roman"/>
          <w:sz w:val="28"/>
          <w:szCs w:val="28"/>
        </w:rPr>
        <w:t xml:space="preserve"> </w:t>
      </w:r>
      <w:r w:rsidR="004C0F98" w:rsidRPr="00733528">
        <w:rPr>
          <w:rFonts w:ascii="Times New Roman" w:hAnsi="Times New Roman" w:cs="Times New Roman"/>
          <w:sz w:val="28"/>
          <w:szCs w:val="28"/>
        </w:rPr>
        <w:t xml:space="preserve">установлен трехлетний срок давности привлечения к </w:t>
      </w:r>
      <w:r w:rsidR="004C0F98" w:rsidRPr="00733528">
        <w:rPr>
          <w:rFonts w:ascii="Times New Roman" w:hAnsi="Times New Roman" w:cs="Times New Roman"/>
          <w:sz w:val="28"/>
          <w:szCs w:val="28"/>
        </w:rPr>
        <w:lastRenderedPageBreak/>
        <w:t>ответственности со дня совершения правонарушения, то за более тяжкое правонарушение – повторное нарушение законо</w:t>
      </w:r>
      <w:r w:rsidR="00EB19C1" w:rsidRPr="00733528">
        <w:rPr>
          <w:rFonts w:ascii="Times New Roman" w:hAnsi="Times New Roman" w:cs="Times New Roman"/>
          <w:sz w:val="28"/>
          <w:szCs w:val="28"/>
        </w:rPr>
        <w:t xml:space="preserve">дательства о несостоятельности </w:t>
      </w:r>
      <w:r w:rsidR="004C0F98" w:rsidRPr="00733528">
        <w:rPr>
          <w:rFonts w:ascii="Times New Roman" w:hAnsi="Times New Roman" w:cs="Times New Roman"/>
          <w:sz w:val="28"/>
          <w:szCs w:val="28"/>
        </w:rPr>
        <w:t xml:space="preserve"> срок давности привлечения к административной ответственности не может быть меньше, чем за первоначально совершенное правонарушение [1].</w:t>
      </w:r>
    </w:p>
    <w:p w:rsidR="00733528" w:rsidRPr="00733528" w:rsidRDefault="00733528" w:rsidP="0073352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150DD2" w:rsidRPr="00733528" w:rsidRDefault="00150DD2" w:rsidP="0073352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33528">
        <w:rPr>
          <w:rFonts w:ascii="Times New Roman" w:hAnsi="Times New Roman" w:cs="Times New Roman"/>
          <w:sz w:val="28"/>
          <w:szCs w:val="28"/>
        </w:rPr>
        <w:t>Литература</w:t>
      </w:r>
    </w:p>
    <w:p w:rsidR="004C0F98" w:rsidRPr="00733528" w:rsidRDefault="004C0F98" w:rsidP="007335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F98" w:rsidRPr="00733528" w:rsidRDefault="004C0F98" w:rsidP="00733528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528">
        <w:rPr>
          <w:rFonts w:ascii="Times New Roman" w:hAnsi="Times New Roman" w:cs="Times New Roman"/>
          <w:sz w:val="28"/>
          <w:szCs w:val="28"/>
        </w:rPr>
        <w:t>Определение Верховного суда РФ по делу № А33-414/2017 от 05.02.2018 // kad.arbitr.ru (дата обращения 14.02.2018).</w:t>
      </w:r>
    </w:p>
    <w:p w:rsidR="004C0F98" w:rsidRPr="00733528" w:rsidRDefault="004C0F98" w:rsidP="0073352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33528">
        <w:rPr>
          <w:rFonts w:ascii="Times New Roman" w:hAnsi="Times New Roman" w:cs="Times New Roman"/>
          <w:sz w:val="28"/>
          <w:szCs w:val="28"/>
        </w:rPr>
        <w:t xml:space="preserve">Бондарь Е.О., Андреев А.Г. Актуальные аспекты привлечения к административной ответственности арбитражных управляющих по части 3 статьи 14.13 Кодекса РФ об административных правонарушениях // Современное право. 2015. </w:t>
      </w:r>
      <w:r w:rsidR="00EB19C1" w:rsidRPr="00733528">
        <w:rPr>
          <w:rFonts w:ascii="Times New Roman" w:hAnsi="Times New Roman" w:cs="Times New Roman"/>
          <w:sz w:val="28"/>
          <w:szCs w:val="28"/>
        </w:rPr>
        <w:t>№</w:t>
      </w:r>
      <w:r w:rsidRPr="00733528">
        <w:rPr>
          <w:rFonts w:ascii="Times New Roman" w:hAnsi="Times New Roman" w:cs="Times New Roman"/>
          <w:sz w:val="28"/>
          <w:szCs w:val="28"/>
        </w:rPr>
        <w:t xml:space="preserve"> 2. С. 88 - 91.</w:t>
      </w:r>
    </w:p>
    <w:p w:rsidR="004C0F98" w:rsidRPr="00733528" w:rsidRDefault="004C0F98" w:rsidP="0073352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3528">
        <w:rPr>
          <w:rFonts w:ascii="Times New Roman" w:hAnsi="Times New Roman" w:cs="Times New Roman"/>
          <w:sz w:val="28"/>
          <w:szCs w:val="28"/>
        </w:rPr>
        <w:t>Кистринова</w:t>
      </w:r>
      <w:proofErr w:type="spellEnd"/>
      <w:r w:rsidRPr="00733528">
        <w:rPr>
          <w:rFonts w:ascii="Times New Roman" w:hAnsi="Times New Roman" w:cs="Times New Roman"/>
          <w:sz w:val="28"/>
          <w:szCs w:val="28"/>
        </w:rPr>
        <w:t xml:space="preserve"> О.В., Кузнецов М.А. К вопросу об административно-правовой ответственности арбитражных управляющих // Юрист. 2016. № 22. С. 27 - 31.</w:t>
      </w:r>
    </w:p>
    <w:p w:rsidR="004C0F98" w:rsidRPr="00733528" w:rsidRDefault="004C0F98" w:rsidP="00733528">
      <w:pPr>
        <w:pStyle w:val="a7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528">
        <w:rPr>
          <w:rFonts w:ascii="Times New Roman" w:eastAsia="Times New Roman" w:hAnsi="Times New Roman" w:cs="Times New Roman"/>
          <w:sz w:val="28"/>
          <w:szCs w:val="28"/>
        </w:rPr>
        <w:t>Кодекс Российской Федерации об административных правонарушениях от 30.12.2001 № 195-ФЗ (ред. от 31.12.2017) // Российская газета, № 256, 31.12.2001.</w:t>
      </w:r>
    </w:p>
    <w:p w:rsidR="004C0F98" w:rsidRPr="00733528" w:rsidRDefault="004C0F98" w:rsidP="00733528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528">
        <w:rPr>
          <w:rFonts w:ascii="Times New Roman" w:hAnsi="Times New Roman" w:cs="Times New Roman"/>
          <w:sz w:val="28"/>
          <w:szCs w:val="28"/>
        </w:rPr>
        <w:t xml:space="preserve">Официальная статистика </w:t>
      </w:r>
      <w:proofErr w:type="spellStart"/>
      <w:r w:rsidRPr="00733528">
        <w:rPr>
          <w:rFonts w:ascii="Times New Roman" w:hAnsi="Times New Roman" w:cs="Times New Roman"/>
          <w:sz w:val="28"/>
          <w:szCs w:val="28"/>
        </w:rPr>
        <w:t>Россреестра</w:t>
      </w:r>
      <w:proofErr w:type="spellEnd"/>
      <w:r w:rsidRPr="00733528">
        <w:rPr>
          <w:rFonts w:ascii="Times New Roman" w:hAnsi="Times New Roman" w:cs="Times New Roman"/>
          <w:sz w:val="28"/>
          <w:szCs w:val="28"/>
        </w:rPr>
        <w:t xml:space="preserve"> за 2016 год // https://rosreestr.ru/ (дата обращения 14.02.2018).</w:t>
      </w:r>
    </w:p>
    <w:p w:rsidR="004C0F98" w:rsidRPr="00733528" w:rsidRDefault="004C0F98" w:rsidP="0073352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33528">
        <w:rPr>
          <w:rFonts w:ascii="Times New Roman" w:hAnsi="Times New Roman" w:cs="Times New Roman"/>
          <w:sz w:val="28"/>
          <w:szCs w:val="28"/>
        </w:rPr>
        <w:t>Постановление Пле</w:t>
      </w:r>
      <w:r w:rsidR="00EB19C1" w:rsidRPr="00733528">
        <w:rPr>
          <w:rFonts w:ascii="Times New Roman" w:hAnsi="Times New Roman" w:cs="Times New Roman"/>
          <w:sz w:val="28"/>
          <w:szCs w:val="28"/>
        </w:rPr>
        <w:t xml:space="preserve">нума ВАС РФ от 15.12.2004 № 29 </w:t>
      </w:r>
      <w:r w:rsidRPr="00733528">
        <w:rPr>
          <w:rFonts w:ascii="Times New Roman" w:hAnsi="Times New Roman" w:cs="Times New Roman"/>
          <w:sz w:val="28"/>
          <w:szCs w:val="28"/>
        </w:rPr>
        <w:t xml:space="preserve"> «О некоторых вопросах практики применения Федерального закона «О несостоятельности (банкротстве)» // СПС Консультант плюс.</w:t>
      </w:r>
    </w:p>
    <w:p w:rsidR="004C0F98" w:rsidRPr="00733528" w:rsidRDefault="004C0F98" w:rsidP="0073352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335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Пленума ВАС РФ от 02.06.2004 № 10 «О некоторых вопросах, возникших в судебной практике при рассмотрении дел об административных правонарушениях» // Вестник ВАС РФ, № 8, 2004.</w:t>
      </w:r>
    </w:p>
    <w:p w:rsidR="004C0F98" w:rsidRDefault="004C0F98" w:rsidP="00733528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528">
        <w:rPr>
          <w:rFonts w:ascii="Times New Roman" w:hAnsi="Times New Roman" w:cs="Times New Roman"/>
          <w:sz w:val="28"/>
          <w:szCs w:val="28"/>
        </w:rPr>
        <w:lastRenderedPageBreak/>
        <w:t>Улитин И.Н. О некоторых проблемных вопросах, связанных с арбитражным управляющим в процедуре банкротства Устойчивое разв</w:t>
      </w:r>
      <w:r w:rsidR="00EB19C1" w:rsidRPr="00733528">
        <w:rPr>
          <w:rFonts w:ascii="Times New Roman" w:hAnsi="Times New Roman" w:cs="Times New Roman"/>
          <w:sz w:val="28"/>
          <w:szCs w:val="28"/>
        </w:rPr>
        <w:t xml:space="preserve">итие науки и образования. 2017. </w:t>
      </w:r>
      <w:r w:rsidRPr="00733528">
        <w:rPr>
          <w:rFonts w:ascii="Times New Roman" w:hAnsi="Times New Roman" w:cs="Times New Roman"/>
          <w:sz w:val="28"/>
          <w:szCs w:val="28"/>
        </w:rPr>
        <w:t>№ 1. С. 74-77</w:t>
      </w:r>
      <w:r w:rsidR="00D86B44" w:rsidRPr="0073352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733528" w:rsidRPr="00733528" w:rsidRDefault="00733528" w:rsidP="0073352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528" w:rsidRPr="00733528" w:rsidRDefault="00733528" w:rsidP="00733528">
      <w:pPr>
        <w:pStyle w:val="a4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33528">
        <w:rPr>
          <w:rFonts w:ascii="Times New Roman" w:hAnsi="Times New Roman" w:cs="Times New Roman"/>
          <w:sz w:val="28"/>
          <w:szCs w:val="28"/>
        </w:rPr>
        <w:t>© И.Н. Улитин, 2018</w:t>
      </w:r>
    </w:p>
    <w:sectPr w:rsidR="00733528" w:rsidRPr="00733528" w:rsidSect="00733528">
      <w:pgSz w:w="11906" w:h="16838"/>
      <w:pgMar w:top="1134" w:right="1134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E9C" w:rsidRDefault="00621E9C" w:rsidP="002B780B">
      <w:pPr>
        <w:spacing w:after="0" w:line="240" w:lineRule="auto"/>
      </w:pPr>
      <w:r>
        <w:separator/>
      </w:r>
    </w:p>
  </w:endnote>
  <w:endnote w:type="continuationSeparator" w:id="0">
    <w:p w:rsidR="00621E9C" w:rsidRDefault="00621E9C" w:rsidP="002B7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E9C" w:rsidRDefault="00621E9C" w:rsidP="002B780B">
      <w:pPr>
        <w:spacing w:after="0" w:line="240" w:lineRule="auto"/>
      </w:pPr>
      <w:r>
        <w:separator/>
      </w:r>
    </w:p>
  </w:footnote>
  <w:footnote w:type="continuationSeparator" w:id="0">
    <w:p w:rsidR="00621E9C" w:rsidRDefault="00621E9C" w:rsidP="002B7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D59DE"/>
    <w:multiLevelType w:val="hybridMultilevel"/>
    <w:tmpl w:val="DE9CA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4FC"/>
    <w:rsid w:val="0000438A"/>
    <w:rsid w:val="00150DD2"/>
    <w:rsid w:val="00186992"/>
    <w:rsid w:val="001A34FC"/>
    <w:rsid w:val="002B74FB"/>
    <w:rsid w:val="002B780B"/>
    <w:rsid w:val="003A2F1E"/>
    <w:rsid w:val="0042269A"/>
    <w:rsid w:val="004763BC"/>
    <w:rsid w:val="004C0F98"/>
    <w:rsid w:val="00557EEA"/>
    <w:rsid w:val="005B2992"/>
    <w:rsid w:val="00610BFF"/>
    <w:rsid w:val="00621E9C"/>
    <w:rsid w:val="00641D2A"/>
    <w:rsid w:val="00733528"/>
    <w:rsid w:val="007D24DD"/>
    <w:rsid w:val="00866BE1"/>
    <w:rsid w:val="008764F6"/>
    <w:rsid w:val="009239E6"/>
    <w:rsid w:val="00936168"/>
    <w:rsid w:val="00B0367F"/>
    <w:rsid w:val="00B73517"/>
    <w:rsid w:val="00C33FE8"/>
    <w:rsid w:val="00D63D36"/>
    <w:rsid w:val="00D86B44"/>
    <w:rsid w:val="00DC145B"/>
    <w:rsid w:val="00EB19C1"/>
    <w:rsid w:val="00F17CC8"/>
    <w:rsid w:val="00FA68F3"/>
    <w:rsid w:val="00FD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50DD2"/>
    <w:rPr>
      <w:i/>
      <w:iCs/>
    </w:rPr>
  </w:style>
  <w:style w:type="paragraph" w:styleId="a4">
    <w:name w:val="footnote text"/>
    <w:basedOn w:val="a"/>
    <w:link w:val="a5"/>
    <w:uiPriority w:val="99"/>
    <w:unhideWhenUsed/>
    <w:rsid w:val="002B780B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2B780B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B780B"/>
    <w:rPr>
      <w:vertAlign w:val="superscript"/>
    </w:rPr>
  </w:style>
  <w:style w:type="paragraph" w:styleId="a7">
    <w:name w:val="List Paragraph"/>
    <w:basedOn w:val="a"/>
    <w:uiPriority w:val="34"/>
    <w:qFormat/>
    <w:rsid w:val="004C0F98"/>
    <w:pPr>
      <w:ind w:left="720"/>
      <w:contextualSpacing/>
    </w:pPr>
  </w:style>
  <w:style w:type="character" w:styleId="a8">
    <w:name w:val="Strong"/>
    <w:basedOn w:val="a0"/>
    <w:uiPriority w:val="22"/>
    <w:qFormat/>
    <w:rsid w:val="007335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50DD2"/>
    <w:rPr>
      <w:i/>
      <w:iCs/>
    </w:rPr>
  </w:style>
  <w:style w:type="paragraph" w:styleId="a4">
    <w:name w:val="footnote text"/>
    <w:basedOn w:val="a"/>
    <w:link w:val="a5"/>
    <w:uiPriority w:val="99"/>
    <w:unhideWhenUsed/>
    <w:rsid w:val="002B780B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2B780B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B780B"/>
    <w:rPr>
      <w:vertAlign w:val="superscript"/>
    </w:rPr>
  </w:style>
  <w:style w:type="paragraph" w:styleId="a7">
    <w:name w:val="List Paragraph"/>
    <w:basedOn w:val="a"/>
    <w:uiPriority w:val="34"/>
    <w:qFormat/>
    <w:rsid w:val="004C0F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368D51E69059BEB1F7B7109E4105A7714E8B7724458C887CD9EF8DCBB98468B9BC09F093C3F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A8634-997B-45A3-87C6-37AC03A02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Улитин ИН</cp:lastModifiedBy>
  <cp:revision>4</cp:revision>
  <cp:lastPrinted>2018-02-14T09:17:00Z</cp:lastPrinted>
  <dcterms:created xsi:type="dcterms:W3CDTF">2018-07-13T07:27:00Z</dcterms:created>
  <dcterms:modified xsi:type="dcterms:W3CDTF">2018-07-13T07:49:00Z</dcterms:modified>
</cp:coreProperties>
</file>