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2CF" w:rsidRDefault="003423BD" w:rsidP="003423BD">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Финансы в мире спорта. </w:t>
      </w:r>
      <w:r w:rsidR="00A86168">
        <w:rPr>
          <w:rFonts w:ascii="Times New Roman" w:hAnsi="Times New Roman" w:cs="Times New Roman"/>
          <w:b/>
          <w:sz w:val="28"/>
          <w:szCs w:val="28"/>
        </w:rPr>
        <w:t>Формирование денежных потоков спортивных клубов</w:t>
      </w:r>
    </w:p>
    <w:p w:rsidR="003423BD" w:rsidRDefault="003423BD" w:rsidP="003423BD">
      <w:pPr>
        <w:spacing w:after="0" w:line="360" w:lineRule="auto"/>
        <w:jc w:val="right"/>
        <w:rPr>
          <w:rFonts w:ascii="Times New Roman" w:eastAsia="Calibri" w:hAnsi="Times New Roman" w:cs="Times New Roman"/>
          <w:sz w:val="24"/>
          <w:szCs w:val="28"/>
          <w:lang w:eastAsia="en-US"/>
        </w:rPr>
      </w:pPr>
      <w:r w:rsidRPr="00667E3A">
        <w:rPr>
          <w:rFonts w:ascii="Times New Roman" w:eastAsia="Calibri" w:hAnsi="Times New Roman" w:cs="Times New Roman"/>
          <w:sz w:val="24"/>
          <w:szCs w:val="28"/>
          <w:lang w:eastAsia="en-US"/>
        </w:rPr>
        <w:t>А. В. Янов</w:t>
      </w:r>
      <w:r>
        <w:rPr>
          <w:rFonts w:ascii="Times New Roman" w:eastAsia="Calibri" w:hAnsi="Times New Roman" w:cs="Times New Roman"/>
          <w:sz w:val="24"/>
          <w:szCs w:val="28"/>
          <w:lang w:eastAsia="en-US"/>
        </w:rPr>
        <w:t xml:space="preserve"> с</w:t>
      </w:r>
      <w:r w:rsidRPr="00667E3A">
        <w:rPr>
          <w:rFonts w:ascii="Times New Roman" w:eastAsia="Calibri" w:hAnsi="Times New Roman" w:cs="Times New Roman"/>
          <w:sz w:val="24"/>
          <w:szCs w:val="28"/>
          <w:lang w:eastAsia="en-US"/>
        </w:rPr>
        <w:t>тудент гр. БЭс-151</w:t>
      </w:r>
    </w:p>
    <w:p w:rsidR="003423BD" w:rsidRPr="00667E3A" w:rsidRDefault="003423BD" w:rsidP="003423BD">
      <w:pPr>
        <w:spacing w:after="0" w:line="360" w:lineRule="auto"/>
        <w:jc w:val="right"/>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Научный руководитель Ст</w:t>
      </w:r>
      <w:proofErr w:type="gramStart"/>
      <w:r>
        <w:rPr>
          <w:rFonts w:ascii="Times New Roman" w:eastAsia="Calibri" w:hAnsi="Times New Roman" w:cs="Times New Roman"/>
          <w:sz w:val="24"/>
          <w:szCs w:val="28"/>
          <w:lang w:eastAsia="en-US"/>
        </w:rPr>
        <w:t>.п</w:t>
      </w:r>
      <w:proofErr w:type="gramEnd"/>
      <w:r>
        <w:rPr>
          <w:rFonts w:ascii="Times New Roman" w:eastAsia="Calibri" w:hAnsi="Times New Roman" w:cs="Times New Roman"/>
          <w:sz w:val="24"/>
          <w:szCs w:val="28"/>
          <w:lang w:eastAsia="en-US"/>
        </w:rPr>
        <w:t>реподаватель Лазарева Т.В.</w:t>
      </w:r>
    </w:p>
    <w:p w:rsidR="003423BD" w:rsidRPr="00667E3A" w:rsidRDefault="003423BD" w:rsidP="003423BD">
      <w:pPr>
        <w:spacing w:after="0" w:line="360" w:lineRule="auto"/>
        <w:jc w:val="right"/>
        <w:rPr>
          <w:rFonts w:ascii="Times New Roman" w:eastAsia="Calibri" w:hAnsi="Times New Roman" w:cs="Times New Roman"/>
          <w:sz w:val="24"/>
          <w:szCs w:val="28"/>
          <w:lang w:eastAsia="en-US"/>
        </w:rPr>
      </w:pPr>
      <w:r w:rsidRPr="00667E3A">
        <w:rPr>
          <w:rFonts w:ascii="Times New Roman" w:eastAsia="Calibri" w:hAnsi="Times New Roman" w:cs="Times New Roman"/>
          <w:sz w:val="24"/>
          <w:szCs w:val="28"/>
          <w:lang w:eastAsia="en-US"/>
        </w:rPr>
        <w:t xml:space="preserve">Филиал Кузбасского государственного технического университета </w:t>
      </w:r>
    </w:p>
    <w:p w:rsidR="003423BD" w:rsidRPr="00667E3A" w:rsidRDefault="003423BD" w:rsidP="003423BD">
      <w:pPr>
        <w:spacing w:after="0" w:line="360" w:lineRule="auto"/>
        <w:jc w:val="right"/>
        <w:rPr>
          <w:rFonts w:ascii="Times New Roman" w:eastAsia="Calibri" w:hAnsi="Times New Roman" w:cs="Times New Roman"/>
          <w:sz w:val="24"/>
          <w:szCs w:val="28"/>
          <w:lang w:eastAsia="en-US"/>
        </w:rPr>
      </w:pPr>
      <w:r w:rsidRPr="00667E3A">
        <w:rPr>
          <w:rFonts w:ascii="Times New Roman" w:eastAsia="Calibri" w:hAnsi="Times New Roman" w:cs="Times New Roman"/>
          <w:sz w:val="24"/>
          <w:szCs w:val="28"/>
          <w:lang w:eastAsia="en-US"/>
        </w:rPr>
        <w:t xml:space="preserve">имени Т. Ф. Горбачева в </w:t>
      </w:r>
      <w:proofErr w:type="gramStart"/>
      <w:r w:rsidRPr="00667E3A">
        <w:rPr>
          <w:rFonts w:ascii="Times New Roman" w:eastAsia="Calibri" w:hAnsi="Times New Roman" w:cs="Times New Roman"/>
          <w:sz w:val="24"/>
          <w:szCs w:val="28"/>
          <w:lang w:eastAsia="en-US"/>
        </w:rPr>
        <w:t>г</w:t>
      </w:r>
      <w:proofErr w:type="gramEnd"/>
      <w:r w:rsidRPr="00667E3A">
        <w:rPr>
          <w:rFonts w:ascii="Times New Roman" w:eastAsia="Calibri" w:hAnsi="Times New Roman" w:cs="Times New Roman"/>
          <w:sz w:val="24"/>
          <w:szCs w:val="28"/>
          <w:lang w:eastAsia="en-US"/>
        </w:rPr>
        <w:t xml:space="preserve">. Новокузнецке </w:t>
      </w:r>
    </w:p>
    <w:p w:rsidR="003423BD" w:rsidRDefault="003423BD" w:rsidP="003423BD">
      <w:pPr>
        <w:spacing w:after="0" w:line="360" w:lineRule="auto"/>
        <w:jc w:val="right"/>
        <w:rPr>
          <w:rFonts w:ascii="Times New Roman" w:eastAsia="Calibri" w:hAnsi="Times New Roman" w:cs="Times New Roman"/>
          <w:sz w:val="24"/>
          <w:szCs w:val="28"/>
          <w:lang w:eastAsia="en-US"/>
        </w:rPr>
      </w:pPr>
      <w:r w:rsidRPr="00667E3A">
        <w:rPr>
          <w:rFonts w:ascii="Times New Roman" w:eastAsia="Calibri" w:hAnsi="Times New Roman" w:cs="Times New Roman"/>
          <w:sz w:val="24"/>
          <w:szCs w:val="28"/>
          <w:lang w:eastAsia="en-US"/>
        </w:rPr>
        <w:t>г. Новокузнецк, Российская Федерация</w:t>
      </w:r>
    </w:p>
    <w:p w:rsidR="003423BD" w:rsidRDefault="003423BD" w:rsidP="003423BD">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Аннотация</w:t>
      </w:r>
    </w:p>
    <w:p w:rsidR="003423BD" w:rsidRDefault="003423BD" w:rsidP="003423BD">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Цель данной статью показать общую структуру построения положительных финансовых потоков спортивной организации на примере АО "Локомотив". Поскольку спортивные клубы имеют огромные средства для осуществления своей, на первый взгляд простой, деятельности часто возникают вопросы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источниках формирования финансовых потоков и нерациональности сумм, используемых спортивными организациями. В данной статье представлен разбор основных источников финансирования деятельности спортивных команд.</w:t>
      </w:r>
    </w:p>
    <w:p w:rsidR="003423BD" w:rsidRPr="003423BD" w:rsidRDefault="003423BD" w:rsidP="003312C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E15396">
        <w:rPr>
          <w:rFonts w:ascii="Times New Roman" w:hAnsi="Times New Roman" w:cs="Times New Roman"/>
          <w:b/>
          <w:sz w:val="28"/>
          <w:szCs w:val="28"/>
        </w:rPr>
        <w:t xml:space="preserve">Ключевые слова: </w:t>
      </w:r>
      <w:r>
        <w:rPr>
          <w:rFonts w:ascii="Times New Roman" w:hAnsi="Times New Roman" w:cs="Times New Roman"/>
          <w:sz w:val="28"/>
          <w:szCs w:val="28"/>
        </w:rPr>
        <w:t>финансы, спорт, анализ формирования.</w:t>
      </w:r>
    </w:p>
    <w:p w:rsidR="003312CF" w:rsidRDefault="003312CF" w:rsidP="003312CF">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31074F">
        <w:rPr>
          <w:rFonts w:ascii="Times New Roman" w:eastAsia="Calibri" w:hAnsi="Times New Roman" w:cs="Times New Roman"/>
          <w:sz w:val="28"/>
          <w:szCs w:val="28"/>
        </w:rPr>
        <w:t>Финансовое регулирование и анализ источников финансирования является неотъемлемой частью бизнес планирования, представляя собой основу для существования компании. В наше время сфера развлечений не редко пересекается со спортом, а часто и представлена в виде спортивных событий.</w:t>
      </w:r>
      <w:r w:rsidR="00FA728B">
        <w:rPr>
          <w:rFonts w:ascii="Times New Roman" w:eastAsia="Calibri" w:hAnsi="Times New Roman" w:cs="Times New Roman"/>
          <w:sz w:val="28"/>
          <w:szCs w:val="28"/>
        </w:rPr>
        <w:t xml:space="preserve"> </w:t>
      </w:r>
      <w:r w:rsidR="0031074F">
        <w:rPr>
          <w:rFonts w:ascii="Times New Roman" w:eastAsia="Calibri" w:hAnsi="Times New Roman" w:cs="Times New Roman"/>
          <w:sz w:val="28"/>
          <w:szCs w:val="28"/>
        </w:rPr>
        <w:t xml:space="preserve">В качестве примера для рассмотрения формирования положительных финансовых потоков спортивной организации взят </w:t>
      </w:r>
      <w:r>
        <w:rPr>
          <w:rFonts w:ascii="Times New Roman" w:eastAsia="Calibri" w:hAnsi="Times New Roman" w:cs="Times New Roman"/>
          <w:sz w:val="28"/>
          <w:szCs w:val="28"/>
        </w:rPr>
        <w:t>АО "Ф</w:t>
      </w:r>
      <w:proofErr w:type="gramStart"/>
      <w:r>
        <w:rPr>
          <w:rFonts w:ascii="Times New Roman" w:eastAsia="Calibri" w:hAnsi="Times New Roman" w:cs="Times New Roman"/>
          <w:sz w:val="28"/>
          <w:szCs w:val="28"/>
        </w:rPr>
        <w:t>К"</w:t>
      </w:r>
      <w:proofErr w:type="gramEnd"/>
      <w:r>
        <w:rPr>
          <w:rFonts w:ascii="Times New Roman" w:eastAsia="Calibri" w:hAnsi="Times New Roman" w:cs="Times New Roman"/>
          <w:sz w:val="28"/>
          <w:szCs w:val="28"/>
        </w:rPr>
        <w:t xml:space="preserve">Локомотив" из </w:t>
      </w:r>
      <w:r w:rsidR="00A86168">
        <w:rPr>
          <w:rFonts w:ascii="Times New Roman" w:eastAsia="Calibri" w:hAnsi="Times New Roman" w:cs="Times New Roman"/>
          <w:sz w:val="28"/>
          <w:szCs w:val="28"/>
        </w:rPr>
        <w:t>г. Москва</w:t>
      </w:r>
      <w:r>
        <w:rPr>
          <w:rFonts w:ascii="Times New Roman" w:eastAsia="Calibri" w:hAnsi="Times New Roman" w:cs="Times New Roman"/>
          <w:sz w:val="28"/>
          <w:szCs w:val="28"/>
        </w:rPr>
        <w:t xml:space="preserve">. </w:t>
      </w:r>
    </w:p>
    <w:p w:rsidR="003312CF" w:rsidRDefault="003312CF" w:rsidP="003312CF">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t xml:space="preserve">Сфера деятельности спортивных организаций очень специфична. Здесь организацию рассматривают, в первую очередь, не с точки получения прибыли путём производства и продажи какого-либо товара, а рассматривают её участие в различных состязаниях на самых разных уровнях, где достижение лидирующих позиций </w:t>
      </w:r>
      <w:r w:rsidR="00A86168">
        <w:rPr>
          <w:rFonts w:ascii="Times New Roman" w:eastAsia="Calibri" w:hAnsi="Times New Roman" w:cs="Times New Roman"/>
          <w:sz w:val="28"/>
          <w:szCs w:val="28"/>
        </w:rPr>
        <w:t xml:space="preserve">командой является </w:t>
      </w:r>
      <w:r>
        <w:rPr>
          <w:rFonts w:ascii="Times New Roman" w:eastAsia="Calibri" w:hAnsi="Times New Roman" w:cs="Times New Roman"/>
          <w:sz w:val="28"/>
          <w:szCs w:val="28"/>
        </w:rPr>
        <w:t xml:space="preserve"> </w:t>
      </w:r>
      <w:r w:rsidR="00A86168">
        <w:rPr>
          <w:rFonts w:ascii="Times New Roman" w:eastAsia="Calibri" w:hAnsi="Times New Roman" w:cs="Times New Roman"/>
          <w:sz w:val="28"/>
          <w:szCs w:val="28"/>
        </w:rPr>
        <w:t>гарантом</w:t>
      </w:r>
      <w:r>
        <w:rPr>
          <w:rFonts w:ascii="Times New Roman" w:eastAsia="Calibri" w:hAnsi="Times New Roman" w:cs="Times New Roman"/>
          <w:sz w:val="28"/>
          <w:szCs w:val="28"/>
        </w:rPr>
        <w:t xml:space="preserve"> денежного вознаграждения, формирующего</w:t>
      </w:r>
      <w:r w:rsidR="00A86168">
        <w:rPr>
          <w:rFonts w:ascii="Times New Roman" w:eastAsia="Calibri" w:hAnsi="Times New Roman" w:cs="Times New Roman"/>
          <w:sz w:val="28"/>
          <w:szCs w:val="28"/>
        </w:rPr>
        <w:t xml:space="preserve"> один из полноценных</w:t>
      </w:r>
      <w:r>
        <w:rPr>
          <w:rFonts w:ascii="Times New Roman" w:eastAsia="Calibri" w:hAnsi="Times New Roman" w:cs="Times New Roman"/>
          <w:sz w:val="28"/>
          <w:szCs w:val="28"/>
        </w:rPr>
        <w:t xml:space="preserve"> источник</w:t>
      </w:r>
      <w:r w:rsidR="00A86168">
        <w:rPr>
          <w:rFonts w:ascii="Times New Roman" w:eastAsia="Calibri" w:hAnsi="Times New Roman" w:cs="Times New Roman"/>
          <w:sz w:val="28"/>
          <w:szCs w:val="28"/>
        </w:rPr>
        <w:t>ов</w:t>
      </w:r>
      <w:r>
        <w:rPr>
          <w:rFonts w:ascii="Times New Roman" w:eastAsia="Calibri" w:hAnsi="Times New Roman" w:cs="Times New Roman"/>
          <w:sz w:val="28"/>
          <w:szCs w:val="28"/>
        </w:rPr>
        <w:t xml:space="preserve"> дохода.</w:t>
      </w:r>
    </w:p>
    <w:p w:rsidR="003312CF" w:rsidRDefault="003312CF" w:rsidP="003312CF">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ab/>
        <w:t>Футбольный клуб - организация "</w:t>
      </w:r>
      <w:proofErr w:type="spellStart"/>
      <w:r>
        <w:rPr>
          <w:rFonts w:ascii="Times New Roman" w:eastAsia="Calibri" w:hAnsi="Times New Roman" w:cs="Times New Roman"/>
          <w:sz w:val="28"/>
          <w:szCs w:val="28"/>
        </w:rPr>
        <w:t>медийная</w:t>
      </w:r>
      <w:proofErr w:type="spellEnd"/>
      <w:r>
        <w:rPr>
          <w:rFonts w:ascii="Times New Roman" w:eastAsia="Calibri" w:hAnsi="Times New Roman" w:cs="Times New Roman"/>
          <w:sz w:val="28"/>
          <w:szCs w:val="28"/>
        </w:rPr>
        <w:t>", фанатам и простым интересующимся миром спорта людям будет интересно наблюдать за спортивным состязанием, связанным с успешными и зрелищными командами.</w:t>
      </w:r>
      <w:r w:rsidR="0031074F">
        <w:rPr>
          <w:rFonts w:ascii="Times New Roman" w:eastAsia="Calibri" w:hAnsi="Times New Roman" w:cs="Times New Roman"/>
          <w:sz w:val="28"/>
          <w:szCs w:val="28"/>
        </w:rPr>
        <w:t xml:space="preserve"> Футбол в мире, в том числе и в России, является одним из самых популярных видов спорта, интерес зрителей к спортивным состязаниям часто перерастает в увлечение</w:t>
      </w:r>
      <w:r w:rsidR="006A03E6">
        <w:rPr>
          <w:rFonts w:ascii="Times New Roman" w:eastAsia="Calibri" w:hAnsi="Times New Roman" w:cs="Times New Roman"/>
          <w:sz w:val="28"/>
          <w:szCs w:val="28"/>
        </w:rPr>
        <w:t xml:space="preserve">, которое иногда перерастает в настоящее </w:t>
      </w:r>
      <w:proofErr w:type="spellStart"/>
      <w:r w:rsidR="006A03E6">
        <w:rPr>
          <w:rFonts w:ascii="Times New Roman" w:eastAsia="Calibri" w:hAnsi="Times New Roman" w:cs="Times New Roman"/>
          <w:sz w:val="28"/>
          <w:szCs w:val="28"/>
        </w:rPr>
        <w:t>фанатское</w:t>
      </w:r>
      <w:proofErr w:type="spellEnd"/>
      <w:r w:rsidR="006A03E6">
        <w:rPr>
          <w:rFonts w:ascii="Times New Roman" w:eastAsia="Calibri" w:hAnsi="Times New Roman" w:cs="Times New Roman"/>
          <w:sz w:val="28"/>
          <w:szCs w:val="28"/>
        </w:rPr>
        <w:t xml:space="preserve"> пристрастие. Д</w:t>
      </w:r>
      <w:r>
        <w:rPr>
          <w:rFonts w:ascii="Times New Roman" w:eastAsia="Calibri" w:hAnsi="Times New Roman" w:cs="Times New Roman"/>
          <w:sz w:val="28"/>
          <w:szCs w:val="28"/>
        </w:rPr>
        <w:t>еятельность</w:t>
      </w:r>
      <w:r w:rsidR="006A03E6">
        <w:rPr>
          <w:rFonts w:ascii="Times New Roman" w:eastAsia="Calibri" w:hAnsi="Times New Roman" w:cs="Times New Roman"/>
          <w:sz w:val="28"/>
          <w:szCs w:val="28"/>
        </w:rPr>
        <w:t xml:space="preserve"> футбольного клуба "Локомотив" </w:t>
      </w:r>
      <w:r>
        <w:rPr>
          <w:rFonts w:ascii="Times New Roman" w:eastAsia="Calibri" w:hAnsi="Times New Roman" w:cs="Times New Roman"/>
          <w:sz w:val="28"/>
          <w:szCs w:val="28"/>
        </w:rPr>
        <w:t>направлена не только на достижение результатов в спортивных соревнованиях, она так же направлена и на привлечение внимания всё большего количества людей к своей спортивной деятельности. Чем больше будет наблюдателей у команды и чем больше интерес к её жизни - тем больше у клуба, так н</w:t>
      </w:r>
      <w:r w:rsidR="00A86168">
        <w:rPr>
          <w:rFonts w:ascii="Times New Roman" w:eastAsia="Calibri" w:hAnsi="Times New Roman" w:cs="Times New Roman"/>
          <w:sz w:val="28"/>
          <w:szCs w:val="28"/>
        </w:rPr>
        <w:t>азываемые "</w:t>
      </w:r>
      <w:proofErr w:type="spellStart"/>
      <w:r w:rsidR="00A86168">
        <w:rPr>
          <w:rFonts w:ascii="Times New Roman" w:eastAsia="Calibri" w:hAnsi="Times New Roman" w:cs="Times New Roman"/>
          <w:sz w:val="28"/>
          <w:szCs w:val="28"/>
        </w:rPr>
        <w:t>медийные</w:t>
      </w:r>
      <w:proofErr w:type="spellEnd"/>
      <w:r w:rsidR="00A86168">
        <w:rPr>
          <w:rFonts w:ascii="Times New Roman" w:eastAsia="Calibri" w:hAnsi="Times New Roman" w:cs="Times New Roman"/>
          <w:sz w:val="28"/>
          <w:szCs w:val="28"/>
        </w:rPr>
        <w:t xml:space="preserve">" рейтинги. В таком случае, изначально коммерческая </w:t>
      </w:r>
      <w:r w:rsidR="00FA728B">
        <w:rPr>
          <w:rFonts w:ascii="Times New Roman" w:eastAsia="Calibri" w:hAnsi="Times New Roman" w:cs="Times New Roman"/>
          <w:sz w:val="28"/>
          <w:szCs w:val="28"/>
        </w:rPr>
        <w:t>организация</w:t>
      </w:r>
      <w:r w:rsidR="00A86168">
        <w:rPr>
          <w:rFonts w:ascii="Times New Roman" w:eastAsia="Calibri" w:hAnsi="Times New Roman" w:cs="Times New Roman"/>
          <w:sz w:val="28"/>
          <w:szCs w:val="28"/>
        </w:rPr>
        <w:t xml:space="preserve"> начинает использовать общественный интерес</w:t>
      </w:r>
      <w:r>
        <w:rPr>
          <w:rFonts w:ascii="Times New Roman" w:eastAsia="Calibri" w:hAnsi="Times New Roman" w:cs="Times New Roman"/>
          <w:sz w:val="28"/>
          <w:szCs w:val="28"/>
        </w:rPr>
        <w:t xml:space="preserve"> к своей деятельности</w:t>
      </w:r>
      <w:r w:rsidR="00A86168">
        <w:rPr>
          <w:rFonts w:ascii="Times New Roman" w:eastAsia="Calibri" w:hAnsi="Times New Roman" w:cs="Times New Roman"/>
          <w:sz w:val="28"/>
          <w:szCs w:val="28"/>
        </w:rPr>
        <w:t>, называемый спросом, на создание особых товаров и услуг, что формирует предложение</w:t>
      </w:r>
      <w:r>
        <w:rPr>
          <w:rFonts w:ascii="Times New Roman" w:eastAsia="Calibri" w:hAnsi="Times New Roman" w:cs="Times New Roman"/>
          <w:sz w:val="28"/>
          <w:szCs w:val="28"/>
        </w:rPr>
        <w:t xml:space="preserve">. </w:t>
      </w:r>
      <w:r w:rsidR="00FA728B">
        <w:rPr>
          <w:rFonts w:ascii="Times New Roman" w:eastAsia="Calibri" w:hAnsi="Times New Roman" w:cs="Times New Roman"/>
          <w:sz w:val="28"/>
          <w:szCs w:val="28"/>
        </w:rPr>
        <w:t xml:space="preserve">В спектр производимых товаров и услуг входит, </w:t>
      </w:r>
      <w:r>
        <w:rPr>
          <w:rFonts w:ascii="Times New Roman" w:eastAsia="Calibri" w:hAnsi="Times New Roman" w:cs="Times New Roman"/>
          <w:sz w:val="28"/>
          <w:szCs w:val="28"/>
        </w:rPr>
        <w:t>практически</w:t>
      </w:r>
      <w:r w:rsidR="00FA728B">
        <w:rPr>
          <w:rFonts w:ascii="Times New Roman" w:eastAsia="Calibri" w:hAnsi="Times New Roman" w:cs="Times New Roman"/>
          <w:sz w:val="28"/>
          <w:szCs w:val="28"/>
        </w:rPr>
        <w:t>,</w:t>
      </w:r>
      <w:r>
        <w:rPr>
          <w:rFonts w:ascii="Times New Roman" w:eastAsia="Calibri" w:hAnsi="Times New Roman" w:cs="Times New Roman"/>
          <w:sz w:val="28"/>
          <w:szCs w:val="28"/>
        </w:rPr>
        <w:t xml:space="preserve"> что угодно с символикой клуба: начиная от игровой формы, по образцу той, в которой на поле выходят сами футболисты, заканчивая ковриками для ванн с изображением клубной эмблемы. Всё это будет пользоваться с просом, поскольку людям интересен сам клуб, его жизнь, его футболисты, его результаты, внутриклубная жизнь, игра команды на различных турнирах - всё это будет толкать людей к приобретению продукции от данной организации. У "ФК "Локомотив" существует по этому принципу так называемый "</w:t>
      </w:r>
      <w:proofErr w:type="spellStart"/>
      <w:r>
        <w:rPr>
          <w:rFonts w:ascii="Times New Roman" w:eastAsia="Calibri" w:hAnsi="Times New Roman" w:cs="Times New Roman"/>
          <w:sz w:val="28"/>
          <w:szCs w:val="28"/>
        </w:rPr>
        <w:t>фан-шоп</w:t>
      </w:r>
      <w:proofErr w:type="spellEnd"/>
      <w:r>
        <w:rPr>
          <w:rFonts w:ascii="Times New Roman" w:eastAsia="Calibri" w:hAnsi="Times New Roman" w:cs="Times New Roman"/>
          <w:sz w:val="28"/>
          <w:szCs w:val="28"/>
        </w:rPr>
        <w:t>" прямо на</w:t>
      </w:r>
      <w:r w:rsidR="00FA728B">
        <w:rPr>
          <w:rFonts w:ascii="Times New Roman" w:eastAsia="Calibri" w:hAnsi="Times New Roman" w:cs="Times New Roman"/>
          <w:sz w:val="28"/>
          <w:szCs w:val="28"/>
        </w:rPr>
        <w:t xml:space="preserve"> территории стадиона</w:t>
      </w:r>
      <w:r>
        <w:rPr>
          <w:rFonts w:ascii="Times New Roman" w:eastAsia="Calibri" w:hAnsi="Times New Roman" w:cs="Times New Roman"/>
          <w:sz w:val="28"/>
          <w:szCs w:val="28"/>
        </w:rPr>
        <w:t xml:space="preserve"> "Локомотив", а так же отлажена почтово-курьерская доставка покупок через официальный сайт клуба.</w:t>
      </w:r>
    </w:p>
    <w:p w:rsidR="003312CF" w:rsidRPr="00097291" w:rsidRDefault="003312CF" w:rsidP="003312CF">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t>Совершенно по тому же принципу будут актуальны и билеты, различные абонементы на футбольные матчи с интересующей болельщиков командой. Цена среднего билета на арену "Локомоти</w:t>
      </w:r>
      <w:r w:rsidR="006A03E6">
        <w:rPr>
          <w:rFonts w:ascii="Times New Roman" w:eastAsia="Calibri" w:hAnsi="Times New Roman" w:cs="Times New Roman"/>
          <w:sz w:val="28"/>
          <w:szCs w:val="28"/>
        </w:rPr>
        <w:t xml:space="preserve">в" на рядовой матч чемпионата </w:t>
      </w:r>
      <w:r>
        <w:rPr>
          <w:rFonts w:ascii="Times New Roman" w:eastAsia="Calibri" w:hAnsi="Times New Roman" w:cs="Times New Roman"/>
          <w:sz w:val="28"/>
          <w:szCs w:val="28"/>
        </w:rPr>
        <w:t xml:space="preserve">составляет - 1500 рублей. Чем более именитый соперник достаётся клубу </w:t>
      </w:r>
      <w:r w:rsidR="006A03E6">
        <w:rPr>
          <w:rFonts w:ascii="Times New Roman" w:eastAsia="Calibri" w:hAnsi="Times New Roman" w:cs="Times New Roman"/>
          <w:sz w:val="28"/>
          <w:szCs w:val="28"/>
        </w:rPr>
        <w:t>в оппоненты</w:t>
      </w:r>
      <w:r w:rsidR="00FA728B">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тем больше стоимость билетов на игру. </w:t>
      </w:r>
      <w:r>
        <w:rPr>
          <w:rFonts w:ascii="Times New Roman" w:eastAsia="Calibri" w:hAnsi="Times New Roman" w:cs="Times New Roman"/>
          <w:sz w:val="28"/>
          <w:szCs w:val="28"/>
        </w:rPr>
        <w:lastRenderedPageBreak/>
        <w:t xml:space="preserve">Стоимость абонемента на игры всего сезона - от 4000 до 120000 рублей. Футбольный стадион Локомотив вмещает </w:t>
      </w:r>
      <w:r w:rsidRPr="009D4298">
        <w:rPr>
          <w:rFonts w:ascii="Times New Roman" w:eastAsia="Calibri" w:hAnsi="Times New Roman" w:cs="Times New Roman"/>
          <w:sz w:val="28"/>
          <w:szCs w:val="28"/>
        </w:rPr>
        <w:t>28800 мест</w:t>
      </w:r>
      <w:r>
        <w:rPr>
          <w:rFonts w:ascii="Times New Roman" w:eastAsia="Calibri" w:hAnsi="Times New Roman" w:cs="Times New Roman"/>
          <w:sz w:val="28"/>
          <w:szCs w:val="28"/>
        </w:rPr>
        <w:t>, который, в хорошие для команды времена, забит под завязку. Футбольные клубы чаще не участвуют в заключени</w:t>
      </w:r>
      <w:r w:rsidR="006A03E6">
        <w:rPr>
          <w:rFonts w:ascii="Times New Roman" w:eastAsia="Calibri" w:hAnsi="Times New Roman" w:cs="Times New Roman"/>
          <w:sz w:val="28"/>
          <w:szCs w:val="28"/>
        </w:rPr>
        <w:t>е</w:t>
      </w:r>
      <w:r>
        <w:rPr>
          <w:rFonts w:ascii="Times New Roman" w:eastAsia="Calibri" w:hAnsi="Times New Roman" w:cs="Times New Roman"/>
          <w:sz w:val="28"/>
          <w:szCs w:val="28"/>
        </w:rPr>
        <w:t xml:space="preserve"> контрактов на право трансляции своей игры по каким-либо телеканалам. Этим занимаются организаторы турниров,</w:t>
      </w:r>
      <w:r w:rsidR="00FA728B">
        <w:rPr>
          <w:rFonts w:ascii="Times New Roman" w:eastAsia="Calibri" w:hAnsi="Times New Roman" w:cs="Times New Roman"/>
          <w:sz w:val="28"/>
          <w:szCs w:val="28"/>
        </w:rPr>
        <w:t xml:space="preserve"> в которых представлены команды.</w:t>
      </w:r>
      <w:r>
        <w:rPr>
          <w:rFonts w:ascii="Times New Roman" w:eastAsia="Calibri" w:hAnsi="Times New Roman" w:cs="Times New Roman"/>
          <w:sz w:val="28"/>
          <w:szCs w:val="28"/>
        </w:rPr>
        <w:t xml:space="preserve"> Опять же, чем больше интерес к команде - тем больший процент с продажи прав на право показывать игры чемпионата она будет иметь. В этом случае для клуба всё складывается очень здорово, поскольку он получает и деньги, </w:t>
      </w:r>
      <w:r w:rsidR="00FA728B">
        <w:rPr>
          <w:rFonts w:ascii="Times New Roman" w:eastAsia="Calibri" w:hAnsi="Times New Roman" w:cs="Times New Roman"/>
          <w:sz w:val="28"/>
          <w:szCs w:val="28"/>
        </w:rPr>
        <w:t>и зрительское внимание, что оборачивается</w:t>
      </w:r>
      <w:r>
        <w:rPr>
          <w:rFonts w:ascii="Times New Roman" w:eastAsia="Calibri" w:hAnsi="Times New Roman" w:cs="Times New Roman"/>
          <w:sz w:val="28"/>
          <w:szCs w:val="28"/>
        </w:rPr>
        <w:t xml:space="preserve"> новым повышенным спросом и большим интересом к организации. На Российском телевидении основная часть прав на показ различных европейских первенств, включая и РФП</w:t>
      </w:r>
      <w:proofErr w:type="gramStart"/>
      <w:r>
        <w:rPr>
          <w:rFonts w:ascii="Times New Roman" w:eastAsia="Calibri" w:hAnsi="Times New Roman" w:cs="Times New Roman"/>
          <w:sz w:val="28"/>
          <w:szCs w:val="28"/>
        </w:rPr>
        <w:t>Л(</w:t>
      </w:r>
      <w:proofErr w:type="gramEnd"/>
      <w:r>
        <w:rPr>
          <w:rFonts w:ascii="Times New Roman" w:eastAsia="Calibri" w:hAnsi="Times New Roman" w:cs="Times New Roman"/>
          <w:sz w:val="28"/>
          <w:szCs w:val="28"/>
        </w:rPr>
        <w:t>Российскую Футболь</w:t>
      </w:r>
      <w:r w:rsidR="00FA728B">
        <w:rPr>
          <w:rFonts w:ascii="Times New Roman" w:eastAsia="Calibri" w:hAnsi="Times New Roman" w:cs="Times New Roman"/>
          <w:sz w:val="28"/>
          <w:szCs w:val="28"/>
        </w:rPr>
        <w:t>ную Премьер Лигу), принадлежит П</w:t>
      </w:r>
      <w:r>
        <w:rPr>
          <w:rFonts w:ascii="Times New Roman" w:eastAsia="Calibri" w:hAnsi="Times New Roman" w:cs="Times New Roman"/>
          <w:sz w:val="28"/>
          <w:szCs w:val="28"/>
        </w:rPr>
        <w:t>АО "Матч ТВ".</w:t>
      </w:r>
      <w:r w:rsidR="006A03E6">
        <w:rPr>
          <w:rFonts w:ascii="Times New Roman" w:eastAsia="Calibri" w:hAnsi="Times New Roman" w:cs="Times New Roman"/>
          <w:sz w:val="28"/>
          <w:szCs w:val="28"/>
        </w:rPr>
        <w:t xml:space="preserve"> Д</w:t>
      </w:r>
      <w:r w:rsidR="006A03E6" w:rsidRPr="006A03E6">
        <w:rPr>
          <w:rFonts w:ascii="Times New Roman" w:eastAsia="Calibri" w:hAnsi="Times New Roman" w:cs="Times New Roman"/>
          <w:sz w:val="28"/>
          <w:szCs w:val="28"/>
        </w:rPr>
        <w:t>ействующий трехлетний контракт между РФПЛ и «НТВ-Плюс» (</w:t>
      </w:r>
      <w:proofErr w:type="gramStart"/>
      <w:r w:rsidR="006A03E6" w:rsidRPr="006A03E6">
        <w:rPr>
          <w:rFonts w:ascii="Times New Roman" w:eastAsia="Calibri" w:hAnsi="Times New Roman" w:cs="Times New Roman"/>
          <w:sz w:val="28"/>
          <w:szCs w:val="28"/>
        </w:rPr>
        <w:t>также, как</w:t>
      </w:r>
      <w:proofErr w:type="gramEnd"/>
      <w:r w:rsidR="006A03E6" w:rsidRPr="006A03E6">
        <w:rPr>
          <w:rFonts w:ascii="Times New Roman" w:eastAsia="Calibri" w:hAnsi="Times New Roman" w:cs="Times New Roman"/>
          <w:sz w:val="28"/>
          <w:szCs w:val="28"/>
        </w:rPr>
        <w:t xml:space="preserve"> и «Матч ТВ» входит в холдинг «</w:t>
      </w:r>
      <w:proofErr w:type="spellStart"/>
      <w:r w:rsidR="006A03E6" w:rsidRPr="006A03E6">
        <w:rPr>
          <w:rFonts w:ascii="Times New Roman" w:eastAsia="Calibri" w:hAnsi="Times New Roman" w:cs="Times New Roman"/>
          <w:sz w:val="28"/>
          <w:szCs w:val="28"/>
        </w:rPr>
        <w:t>Газпром-медиа</w:t>
      </w:r>
      <w:proofErr w:type="spellEnd"/>
      <w:r w:rsidR="006A03E6" w:rsidRPr="006A03E6">
        <w:rPr>
          <w:rFonts w:ascii="Times New Roman" w:eastAsia="Calibri" w:hAnsi="Times New Roman" w:cs="Times New Roman"/>
          <w:sz w:val="28"/>
          <w:szCs w:val="28"/>
        </w:rPr>
        <w:t>) был подписан в начале футбольного сезона</w:t>
      </w:r>
      <w:r w:rsidR="00FB3D6B">
        <w:rPr>
          <w:rFonts w:ascii="Times New Roman" w:eastAsia="Calibri" w:hAnsi="Times New Roman" w:cs="Times New Roman"/>
          <w:sz w:val="28"/>
          <w:szCs w:val="28"/>
        </w:rPr>
        <w:t xml:space="preserve"> </w:t>
      </w:r>
      <w:r w:rsidR="006A03E6" w:rsidRPr="006A03E6">
        <w:rPr>
          <w:rFonts w:ascii="Times New Roman" w:eastAsia="Calibri" w:hAnsi="Times New Roman" w:cs="Times New Roman"/>
          <w:sz w:val="28"/>
          <w:szCs w:val="28"/>
        </w:rPr>
        <w:t>-</w:t>
      </w:r>
      <w:r w:rsidR="00FB3D6B">
        <w:rPr>
          <w:rFonts w:ascii="Times New Roman" w:eastAsia="Calibri" w:hAnsi="Times New Roman" w:cs="Times New Roman"/>
          <w:sz w:val="28"/>
          <w:szCs w:val="28"/>
        </w:rPr>
        <w:t xml:space="preserve"> </w:t>
      </w:r>
      <w:r w:rsidR="006A03E6" w:rsidRPr="006A03E6">
        <w:rPr>
          <w:rFonts w:ascii="Times New Roman" w:eastAsia="Calibri" w:hAnsi="Times New Roman" w:cs="Times New Roman"/>
          <w:sz w:val="28"/>
          <w:szCs w:val="28"/>
        </w:rPr>
        <w:t xml:space="preserve">2015/16. Согласно условиям соглашения, лиге перечисляется 1,98 </w:t>
      </w:r>
      <w:proofErr w:type="spellStart"/>
      <w:proofErr w:type="gramStart"/>
      <w:r w:rsidR="006A03E6" w:rsidRPr="006A03E6">
        <w:rPr>
          <w:rFonts w:ascii="Times New Roman" w:eastAsia="Calibri" w:hAnsi="Times New Roman" w:cs="Times New Roman"/>
          <w:sz w:val="28"/>
          <w:szCs w:val="28"/>
        </w:rPr>
        <w:t>млрд</w:t>
      </w:r>
      <w:proofErr w:type="spellEnd"/>
      <w:proofErr w:type="gramEnd"/>
      <w:r w:rsidR="006A03E6" w:rsidRPr="006A03E6">
        <w:rPr>
          <w:rFonts w:ascii="Times New Roman" w:eastAsia="Calibri" w:hAnsi="Times New Roman" w:cs="Times New Roman"/>
          <w:sz w:val="28"/>
          <w:szCs w:val="28"/>
        </w:rPr>
        <w:t xml:space="preserve"> за сезон</w:t>
      </w:r>
      <w:r w:rsidR="006A03E6">
        <w:rPr>
          <w:rFonts w:ascii="Times New Roman" w:eastAsia="Calibri" w:hAnsi="Times New Roman" w:cs="Times New Roman"/>
          <w:sz w:val="28"/>
          <w:szCs w:val="28"/>
        </w:rPr>
        <w:t>.</w:t>
      </w:r>
      <w:r w:rsidR="00FB3D6B">
        <w:rPr>
          <w:rFonts w:ascii="Times New Roman" w:eastAsia="Calibri" w:hAnsi="Times New Roman" w:cs="Times New Roman"/>
          <w:sz w:val="28"/>
          <w:szCs w:val="28"/>
        </w:rPr>
        <w:t xml:space="preserve"> Кроме Российских турниров клуб принимает участие в европейских чемпионатах, </w:t>
      </w:r>
      <w:proofErr w:type="gramStart"/>
      <w:r w:rsidR="00FB3D6B">
        <w:rPr>
          <w:rFonts w:ascii="Times New Roman" w:eastAsia="Calibri" w:hAnsi="Times New Roman" w:cs="Times New Roman"/>
          <w:sz w:val="28"/>
          <w:szCs w:val="28"/>
        </w:rPr>
        <w:t>права</w:t>
      </w:r>
      <w:proofErr w:type="gramEnd"/>
      <w:r w:rsidR="00FB3D6B">
        <w:rPr>
          <w:rFonts w:ascii="Times New Roman" w:eastAsia="Calibri" w:hAnsi="Times New Roman" w:cs="Times New Roman"/>
          <w:sz w:val="28"/>
          <w:szCs w:val="28"/>
        </w:rPr>
        <w:t xml:space="preserve"> на трансляции которых стоят ещё большее кол-во денег.</w:t>
      </w:r>
    </w:p>
    <w:p w:rsidR="003312CF" w:rsidRDefault="003312CF" w:rsidP="003312CF">
      <w:pPr>
        <w:spacing w:after="0" w:line="360" w:lineRule="auto"/>
        <w:jc w:val="both"/>
        <w:rPr>
          <w:rFonts w:ascii="Times New Roman" w:hAnsi="Times New Roman" w:cs="Times New Roman"/>
          <w:sz w:val="28"/>
          <w:szCs w:val="28"/>
        </w:rPr>
      </w:pPr>
      <w:r>
        <w:rPr>
          <w:rFonts w:ascii="Times New Roman" w:hAnsi="Times New Roman" w:cs="Times New Roman"/>
          <w:b/>
          <w:sz w:val="32"/>
          <w:szCs w:val="32"/>
        </w:rPr>
        <w:tab/>
      </w:r>
      <w:r w:rsidRPr="00D43037">
        <w:rPr>
          <w:rFonts w:ascii="Times New Roman" w:hAnsi="Times New Roman" w:cs="Times New Roman"/>
          <w:sz w:val="28"/>
          <w:szCs w:val="28"/>
        </w:rPr>
        <w:t>Но даже эти источники доходов - далеко не основные. Одним из главных источников финансирования яв</w:t>
      </w:r>
      <w:r>
        <w:rPr>
          <w:rFonts w:ascii="Times New Roman" w:hAnsi="Times New Roman" w:cs="Times New Roman"/>
          <w:sz w:val="28"/>
          <w:szCs w:val="28"/>
        </w:rPr>
        <w:t xml:space="preserve">ляется спонсорская помощь. Спонсором команды может стать абсолютно любая компания или организация. </w:t>
      </w:r>
      <w:r w:rsidR="00FB3D6B">
        <w:rPr>
          <w:rFonts w:ascii="Times New Roman" w:hAnsi="Times New Roman" w:cs="Times New Roman"/>
          <w:sz w:val="28"/>
          <w:szCs w:val="28"/>
        </w:rPr>
        <w:t>Инвесторы</w:t>
      </w:r>
      <w:r>
        <w:rPr>
          <w:rFonts w:ascii="Times New Roman" w:hAnsi="Times New Roman" w:cs="Times New Roman"/>
          <w:sz w:val="28"/>
          <w:szCs w:val="28"/>
        </w:rPr>
        <w:t xml:space="preserve"> предоставляют, обычно, денежные вливания в спортивную организацию, а клуб, являясь объектом всеобщего внимания, выступает в роли </w:t>
      </w:r>
      <w:r w:rsidR="00FA728B">
        <w:rPr>
          <w:rFonts w:ascii="Times New Roman" w:hAnsi="Times New Roman" w:cs="Times New Roman"/>
          <w:sz w:val="28"/>
          <w:szCs w:val="28"/>
        </w:rPr>
        <w:t>пиарщика</w:t>
      </w:r>
      <w:r>
        <w:rPr>
          <w:rFonts w:ascii="Times New Roman" w:hAnsi="Times New Roman" w:cs="Times New Roman"/>
          <w:sz w:val="28"/>
          <w:szCs w:val="28"/>
        </w:rPr>
        <w:t xml:space="preserve"> компании, становящейся спонсор</w:t>
      </w:r>
      <w:r w:rsidR="00FA728B">
        <w:rPr>
          <w:rFonts w:ascii="Times New Roman" w:hAnsi="Times New Roman" w:cs="Times New Roman"/>
          <w:sz w:val="28"/>
          <w:szCs w:val="28"/>
        </w:rPr>
        <w:t>ом</w:t>
      </w:r>
      <w:r>
        <w:rPr>
          <w:rFonts w:ascii="Times New Roman" w:hAnsi="Times New Roman" w:cs="Times New Roman"/>
          <w:sz w:val="28"/>
          <w:szCs w:val="28"/>
        </w:rPr>
        <w:t xml:space="preserve"> для коллектива. Это проявляется точно так же, практически, во всём: логотип спонсорской компании на игровой форме, на трибунах домашнего стадиона, на клубном автобусе или самоле</w:t>
      </w:r>
      <w:r w:rsidR="00FA728B">
        <w:rPr>
          <w:rFonts w:ascii="Times New Roman" w:hAnsi="Times New Roman" w:cs="Times New Roman"/>
          <w:sz w:val="28"/>
          <w:szCs w:val="28"/>
        </w:rPr>
        <w:t xml:space="preserve">те, стойки в клубных магазинах и </w:t>
      </w:r>
      <w:r>
        <w:rPr>
          <w:rFonts w:ascii="Times New Roman" w:hAnsi="Times New Roman" w:cs="Times New Roman"/>
          <w:sz w:val="28"/>
          <w:szCs w:val="28"/>
        </w:rPr>
        <w:t xml:space="preserve">на стадионах с рекламой спонсора и т.д. Компания спонсирующая, в свою очередь, получает право размещать эмблему клуба, игровые фотографии игроков на своей продукции, либо в своей рекламе, что является отличным </w:t>
      </w:r>
      <w:r>
        <w:rPr>
          <w:rFonts w:ascii="Times New Roman" w:hAnsi="Times New Roman" w:cs="Times New Roman"/>
          <w:sz w:val="28"/>
          <w:szCs w:val="28"/>
        </w:rPr>
        <w:lastRenderedPageBreak/>
        <w:t>маркетинговым и рекламным ходом с целью популяризации своей продукции и своего бренда на рынке. Для "ФК "Локомотив", традиционно, главным титульным спонсором является ОАО "РЖД", чьи инвестиции ежегодно обсуждаются на совете директоров компании, совместно с влад</w:t>
      </w:r>
      <w:r w:rsidR="00FA728B">
        <w:rPr>
          <w:rFonts w:ascii="Times New Roman" w:hAnsi="Times New Roman" w:cs="Times New Roman"/>
          <w:sz w:val="28"/>
          <w:szCs w:val="28"/>
        </w:rPr>
        <w:t xml:space="preserve">ельцами и главными акционерами </w:t>
      </w:r>
      <w:r>
        <w:rPr>
          <w:rFonts w:ascii="Times New Roman" w:hAnsi="Times New Roman" w:cs="Times New Roman"/>
          <w:sz w:val="28"/>
          <w:szCs w:val="28"/>
        </w:rPr>
        <w:t>АО "ФК "Локомотив".</w:t>
      </w:r>
      <w:r w:rsidR="00FB3D6B">
        <w:rPr>
          <w:rFonts w:ascii="Times New Roman" w:hAnsi="Times New Roman" w:cs="Times New Roman"/>
          <w:sz w:val="28"/>
          <w:szCs w:val="28"/>
        </w:rPr>
        <w:t xml:space="preserve"> Точно так же продаётся и арендуется название объектов, принадлежащих клубу. Таким </w:t>
      </w:r>
      <w:proofErr w:type="gramStart"/>
      <w:r w:rsidR="00FB3D6B">
        <w:rPr>
          <w:rFonts w:ascii="Times New Roman" w:hAnsi="Times New Roman" w:cs="Times New Roman"/>
          <w:sz w:val="28"/>
          <w:szCs w:val="28"/>
        </w:rPr>
        <w:t>образом</w:t>
      </w:r>
      <w:proofErr w:type="gramEnd"/>
      <w:r w:rsidR="00FB3D6B">
        <w:rPr>
          <w:rFonts w:ascii="Times New Roman" w:hAnsi="Times New Roman" w:cs="Times New Roman"/>
          <w:sz w:val="28"/>
          <w:szCs w:val="28"/>
        </w:rPr>
        <w:t xml:space="preserve"> главный стадион носит название "РЖД арена" для внутренних первенств. </w:t>
      </w:r>
    </w:p>
    <w:p w:rsidR="003B2292" w:rsidRDefault="00FB3D6B" w:rsidP="003312C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Кроме всего, первостепенной целью клуба является победа в состязании, в ко</w:t>
      </w:r>
      <w:r w:rsidR="007B470F">
        <w:rPr>
          <w:rFonts w:ascii="Times New Roman" w:hAnsi="Times New Roman" w:cs="Times New Roman"/>
          <w:sz w:val="28"/>
          <w:szCs w:val="28"/>
        </w:rPr>
        <w:t xml:space="preserve">тором он принимает участие. В зависимости от занятого места клуб так же получает часть призового фонда, но гарантированный доход, даже в случае провала всех матчей и занятии последнего места, указан в контракте на участие клуба в турнире. В России такой доход составляет </w:t>
      </w:r>
      <w:r w:rsidR="007B470F" w:rsidRPr="007B470F">
        <w:rPr>
          <w:rFonts w:ascii="Times New Roman" w:hAnsi="Times New Roman" w:cs="Times New Roman"/>
          <w:sz w:val="28"/>
          <w:szCs w:val="28"/>
        </w:rPr>
        <w:t>1.48 млн</w:t>
      </w:r>
      <w:r w:rsidR="007B470F">
        <w:rPr>
          <w:rFonts w:ascii="Times New Roman" w:hAnsi="Times New Roman" w:cs="Times New Roman"/>
          <w:sz w:val="28"/>
          <w:szCs w:val="28"/>
        </w:rPr>
        <w:t xml:space="preserve">. руб. (по </w:t>
      </w:r>
      <w:r w:rsidR="003B2292">
        <w:rPr>
          <w:rFonts w:ascii="Times New Roman" w:hAnsi="Times New Roman" w:cs="Times New Roman"/>
          <w:sz w:val="28"/>
          <w:szCs w:val="28"/>
        </w:rPr>
        <w:t>результатам</w:t>
      </w:r>
      <w:r w:rsidR="007B470F">
        <w:rPr>
          <w:rFonts w:ascii="Times New Roman" w:hAnsi="Times New Roman" w:cs="Times New Roman"/>
          <w:sz w:val="28"/>
          <w:szCs w:val="28"/>
        </w:rPr>
        <w:t xml:space="preserve"> на 13 место в турнирной таблице РФПЛ сезона 2017/2018).</w:t>
      </w:r>
    </w:p>
    <w:p w:rsidR="003423BD" w:rsidRDefault="003423BD" w:rsidP="003312C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Кроме того, важно помнить, что хоть акции компании и являются элементами закрытого обмена, то есть возможность продажи, обмена, дарения возможна узкому кругу потенциальных владельцев, но всё же получение доходов от первичного размещения ценных бумаг предусмотрено самой формой  организационного управления компании. </w:t>
      </w:r>
    </w:p>
    <w:p w:rsidR="003423BD" w:rsidRDefault="003423BD" w:rsidP="003312C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Таким образом получается представить единую систему финансовых притоков спортивных организаций</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И во многом именно высокая степень публичности спортивных организаций, где главным ресурсом являются люди, спортсмены, порождает большой объём средств, из всего числа получаемых фирмой, используемых для оплаты труда спортсменов. Спорт давно перестал быть только плацдармом для высоких достижений или завоевания спортивных результатов. Важным элементом, в свете общей доступности информации и </w:t>
      </w:r>
      <w:proofErr w:type="spellStart"/>
      <w:r>
        <w:rPr>
          <w:rFonts w:ascii="Times New Roman" w:hAnsi="Times New Roman" w:cs="Times New Roman"/>
          <w:sz w:val="28"/>
          <w:szCs w:val="28"/>
        </w:rPr>
        <w:t>контента</w:t>
      </w:r>
      <w:proofErr w:type="spellEnd"/>
      <w:r>
        <w:rPr>
          <w:rFonts w:ascii="Times New Roman" w:hAnsi="Times New Roman" w:cs="Times New Roman"/>
          <w:sz w:val="28"/>
          <w:szCs w:val="28"/>
        </w:rPr>
        <w:t xml:space="preserve"> о спортсменах, кумирах фанатов, является их популярность и </w:t>
      </w:r>
      <w:proofErr w:type="spellStart"/>
      <w:r>
        <w:rPr>
          <w:rFonts w:ascii="Times New Roman" w:hAnsi="Times New Roman" w:cs="Times New Roman"/>
          <w:sz w:val="28"/>
          <w:szCs w:val="28"/>
        </w:rPr>
        <w:t>обсуждаемость</w:t>
      </w:r>
      <w:proofErr w:type="spellEnd"/>
      <w:r>
        <w:rPr>
          <w:rFonts w:ascii="Times New Roman" w:hAnsi="Times New Roman" w:cs="Times New Roman"/>
          <w:sz w:val="28"/>
          <w:szCs w:val="28"/>
        </w:rPr>
        <w:t xml:space="preserve">, иногда даже, вне зависимости от их спортивных заслуг. </w:t>
      </w:r>
      <w:proofErr w:type="gramStart"/>
      <w:r>
        <w:rPr>
          <w:rFonts w:ascii="Times New Roman" w:hAnsi="Times New Roman" w:cs="Times New Roman"/>
          <w:sz w:val="28"/>
          <w:szCs w:val="28"/>
        </w:rPr>
        <w:t>Но</w:t>
      </w:r>
      <w:proofErr w:type="gramEnd"/>
      <w:r>
        <w:rPr>
          <w:rFonts w:ascii="Times New Roman" w:hAnsi="Times New Roman" w:cs="Times New Roman"/>
          <w:sz w:val="28"/>
          <w:szCs w:val="28"/>
        </w:rPr>
        <w:t xml:space="preserve"> тем не менее, первостепенная задача коммерческой </w:t>
      </w:r>
      <w:r>
        <w:rPr>
          <w:rFonts w:ascii="Times New Roman" w:hAnsi="Times New Roman" w:cs="Times New Roman"/>
          <w:sz w:val="28"/>
          <w:szCs w:val="28"/>
        </w:rPr>
        <w:lastRenderedPageBreak/>
        <w:t>организации - э то извлечение прибыли.</w:t>
      </w:r>
      <w:r w:rsidR="009822E4">
        <w:rPr>
          <w:rFonts w:ascii="Times New Roman" w:hAnsi="Times New Roman" w:cs="Times New Roman"/>
          <w:sz w:val="28"/>
          <w:szCs w:val="28"/>
        </w:rPr>
        <w:t xml:space="preserve"> И какие средства она при этом использует - проблема руководства этой фирмы. </w:t>
      </w:r>
      <w:r>
        <w:rPr>
          <w:rFonts w:ascii="Times New Roman" w:hAnsi="Times New Roman" w:cs="Times New Roman"/>
          <w:sz w:val="28"/>
          <w:szCs w:val="28"/>
        </w:rPr>
        <w:t xml:space="preserve"> </w:t>
      </w:r>
    </w:p>
    <w:p w:rsidR="00494461" w:rsidRDefault="00494461" w:rsidP="003312CF">
      <w:pPr>
        <w:spacing w:after="0" w:line="360" w:lineRule="auto"/>
        <w:jc w:val="both"/>
        <w:rPr>
          <w:rFonts w:ascii="Times New Roman" w:hAnsi="Times New Roman" w:cs="Times New Roman"/>
          <w:sz w:val="28"/>
          <w:szCs w:val="28"/>
        </w:rPr>
      </w:pPr>
    </w:p>
    <w:p w:rsidR="003312CF" w:rsidRPr="00494461" w:rsidRDefault="003312CF" w:rsidP="00494461">
      <w:pPr>
        <w:pBdr>
          <w:bar w:val="single" w:sz="4" w:color="auto"/>
        </w:pBdr>
        <w:spacing w:after="0" w:line="360" w:lineRule="auto"/>
        <w:jc w:val="center"/>
        <w:rPr>
          <w:rFonts w:ascii="Times New Roman" w:eastAsia="Times New Roman" w:hAnsi="Times New Roman" w:cs="Times New Roman"/>
          <w:b/>
          <w:sz w:val="28"/>
          <w:szCs w:val="28"/>
        </w:rPr>
      </w:pPr>
      <w:r>
        <w:rPr>
          <w:rFonts w:ascii="Times New Roman" w:hAnsi="Times New Roman" w:cs="Times New Roman"/>
          <w:sz w:val="28"/>
          <w:szCs w:val="28"/>
        </w:rPr>
        <w:tab/>
      </w:r>
      <w:r w:rsidR="00494461" w:rsidRPr="00667E3A">
        <w:rPr>
          <w:rFonts w:ascii="Times New Roman" w:eastAsia="Times New Roman" w:hAnsi="Times New Roman" w:cs="Times New Roman"/>
          <w:b/>
          <w:sz w:val="28"/>
          <w:szCs w:val="28"/>
        </w:rPr>
        <w:t>Список использованной литературы</w:t>
      </w:r>
    </w:p>
    <w:p w:rsidR="003312CF" w:rsidRDefault="003312CF" w:rsidP="003312CF">
      <w:pPr>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Pr="00DC1918">
        <w:rPr>
          <w:rFonts w:ascii="Times New Roman" w:hAnsi="Times New Roman" w:cs="Times New Roman"/>
          <w:sz w:val="28"/>
          <w:szCs w:val="28"/>
        </w:rPr>
        <w:t>www.fclm.ru</w:t>
      </w:r>
      <w:proofErr w:type="spellEnd"/>
    </w:p>
    <w:p w:rsidR="003312CF" w:rsidRDefault="003312CF" w:rsidP="003312CF">
      <w:pPr>
        <w:rPr>
          <w:rFonts w:ascii="Times New Roman" w:hAnsi="Times New Roman" w:cs="Times New Roman"/>
          <w:sz w:val="28"/>
          <w:szCs w:val="28"/>
        </w:rPr>
      </w:pPr>
      <w:r>
        <w:rPr>
          <w:rFonts w:ascii="Times New Roman" w:hAnsi="Times New Roman" w:cs="Times New Roman"/>
          <w:sz w:val="28"/>
          <w:szCs w:val="28"/>
        </w:rPr>
        <w:t xml:space="preserve">2. </w:t>
      </w:r>
      <w:r w:rsidRPr="00DC1918">
        <w:rPr>
          <w:rFonts w:ascii="Times New Roman" w:hAnsi="Times New Roman" w:cs="Times New Roman"/>
          <w:sz w:val="28"/>
          <w:szCs w:val="28"/>
        </w:rPr>
        <w:t>http://www.olympicuniversity.ru/ru/home</w:t>
      </w:r>
    </w:p>
    <w:p w:rsidR="003312CF" w:rsidRPr="00C32F17" w:rsidRDefault="003312CF" w:rsidP="003312CF">
      <w:pPr>
        <w:rPr>
          <w:rFonts w:ascii="Times New Roman" w:hAnsi="Times New Roman" w:cs="Times New Roman"/>
          <w:sz w:val="28"/>
          <w:szCs w:val="28"/>
        </w:rPr>
      </w:pPr>
    </w:p>
    <w:p w:rsidR="00494461" w:rsidRPr="00E55243" w:rsidRDefault="00494461" w:rsidP="00494461">
      <w:pPr>
        <w:pBdr>
          <w:bar w:val="single" w:sz="4" w:color="auto"/>
        </w:pBdr>
        <w:spacing w:after="0" w:line="360" w:lineRule="auto"/>
        <w:jc w:val="right"/>
        <w:rPr>
          <w:rFonts w:ascii="Times New Roman" w:eastAsia="Times New Roman" w:hAnsi="Times New Roman" w:cs="Times New Roman"/>
          <w:sz w:val="28"/>
          <w:szCs w:val="28"/>
        </w:rPr>
      </w:pPr>
      <w:r w:rsidRPr="00385626">
        <w:rPr>
          <w:rFonts w:ascii="Times New Roman" w:hAnsi="Times New Roman"/>
          <w:sz w:val="28"/>
          <w:szCs w:val="28"/>
        </w:rPr>
        <w:t>©</w:t>
      </w:r>
      <w:r>
        <w:rPr>
          <w:rFonts w:ascii="Times New Roman" w:hAnsi="Times New Roman"/>
          <w:sz w:val="28"/>
          <w:szCs w:val="28"/>
        </w:rPr>
        <w:t xml:space="preserve"> </w:t>
      </w:r>
      <w:r>
        <w:rPr>
          <w:rFonts w:ascii="Times New Roman" w:hAnsi="Times New Roman"/>
          <w:color w:val="000000"/>
          <w:sz w:val="28"/>
          <w:szCs w:val="28"/>
          <w:shd w:val="clear" w:color="auto" w:fill="FFFFFF"/>
        </w:rPr>
        <w:t>А. В. Янов, 2019</w:t>
      </w:r>
    </w:p>
    <w:p w:rsidR="003312CF" w:rsidRDefault="003312CF" w:rsidP="003312CF">
      <w:pPr>
        <w:jc w:val="center"/>
        <w:rPr>
          <w:sz w:val="28"/>
          <w:szCs w:val="24"/>
        </w:rPr>
      </w:pPr>
    </w:p>
    <w:p w:rsidR="00081789" w:rsidRDefault="00081789"/>
    <w:sectPr w:rsidR="00081789" w:rsidSect="00F87EA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3312CF"/>
    <w:rsid w:val="00081789"/>
    <w:rsid w:val="002E790F"/>
    <w:rsid w:val="0031074F"/>
    <w:rsid w:val="003312CF"/>
    <w:rsid w:val="003423BD"/>
    <w:rsid w:val="003B2292"/>
    <w:rsid w:val="00494461"/>
    <w:rsid w:val="006A03E6"/>
    <w:rsid w:val="007B470F"/>
    <w:rsid w:val="009822E4"/>
    <w:rsid w:val="00A86168"/>
    <w:rsid w:val="00CD43C5"/>
    <w:rsid w:val="00F87EA5"/>
    <w:rsid w:val="00FA728B"/>
    <w:rsid w:val="00FB3D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E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70946307">
      <w:bodyDiv w:val="1"/>
      <w:marLeft w:val="0"/>
      <w:marRight w:val="0"/>
      <w:marTop w:val="0"/>
      <w:marBottom w:val="0"/>
      <w:divBdr>
        <w:top w:val="none" w:sz="0" w:space="0" w:color="auto"/>
        <w:left w:val="none" w:sz="0" w:space="0" w:color="auto"/>
        <w:bottom w:val="none" w:sz="0" w:space="0" w:color="auto"/>
        <w:right w:val="none" w:sz="0" w:space="0" w:color="auto"/>
      </w:divBdr>
      <w:divsChild>
        <w:div w:id="423460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5</Pages>
  <Words>1166</Words>
  <Characters>6652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Алексей</cp:lastModifiedBy>
  <cp:revision>6</cp:revision>
  <dcterms:created xsi:type="dcterms:W3CDTF">2017-01-18T14:57:00Z</dcterms:created>
  <dcterms:modified xsi:type="dcterms:W3CDTF">2019-05-15T10:31:00Z</dcterms:modified>
</cp:coreProperties>
</file>