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0A2" w:rsidRPr="006468C9" w:rsidRDefault="006468C9" w:rsidP="007D1A8C">
      <w:pPr>
        <w:pStyle w:val="af1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color w:val="000000"/>
          <w:sz w:val="28"/>
          <w:szCs w:val="28"/>
        </w:rPr>
      </w:pPr>
      <w:r>
        <w:rPr>
          <w:rStyle w:val="af2"/>
          <w:color w:val="000000"/>
          <w:sz w:val="28"/>
          <w:szCs w:val="28"/>
          <w:bdr w:val="none" w:sz="0" w:space="0" w:color="auto" w:frame="1"/>
        </w:rPr>
        <w:t>К.А. Шаповалова</w:t>
      </w:r>
      <w:r w:rsidR="00D360A2" w:rsidRPr="007D1A8C"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="00D360A2" w:rsidRPr="007D1A8C">
        <w:rPr>
          <w:color w:val="000000"/>
          <w:sz w:val="28"/>
          <w:szCs w:val="28"/>
        </w:rPr>
        <w:t>студент</w:t>
      </w:r>
      <w:r>
        <w:rPr>
          <w:color w:val="000000"/>
          <w:sz w:val="28"/>
          <w:szCs w:val="28"/>
        </w:rPr>
        <w:t>ка</w:t>
      </w:r>
      <w:r w:rsidR="005F6DF1">
        <w:rPr>
          <w:color w:val="000000"/>
          <w:sz w:val="28"/>
          <w:szCs w:val="28"/>
        </w:rPr>
        <w:t xml:space="preserve"> 5 курса НГУЭУ,</w:t>
      </w:r>
      <w:r w:rsidR="005F6DF1">
        <w:rPr>
          <w:color w:val="000000"/>
          <w:sz w:val="28"/>
          <w:szCs w:val="28"/>
        </w:rPr>
        <w:br/>
        <w:t>г.</w:t>
      </w:r>
      <w:r w:rsidR="00D360A2" w:rsidRPr="007D1A8C">
        <w:rPr>
          <w:color w:val="000000"/>
          <w:sz w:val="28"/>
          <w:szCs w:val="28"/>
        </w:rPr>
        <w:t>Новосибирск, РФ</w:t>
      </w:r>
      <w:r w:rsidR="00D360A2" w:rsidRPr="007D1A8C">
        <w:rPr>
          <w:color w:val="000000"/>
          <w:sz w:val="28"/>
          <w:szCs w:val="28"/>
        </w:rPr>
        <w:br/>
        <w:t>Е-mail:  </w:t>
      </w:r>
      <w:r>
        <w:rPr>
          <w:sz w:val="28"/>
          <w:szCs w:val="28"/>
          <w:lang w:val="en-US"/>
        </w:rPr>
        <w:t>ksenia</w:t>
      </w:r>
      <w:r w:rsidRPr="006468C9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sha</w:t>
      </w:r>
      <w:bookmarkStart w:id="0" w:name="_GoBack"/>
      <w:bookmarkEnd w:id="0"/>
      <w:r w:rsidRPr="006468C9">
        <w:rPr>
          <w:sz w:val="28"/>
          <w:szCs w:val="28"/>
        </w:rPr>
        <w:t>777@</w:t>
      </w:r>
      <w:r>
        <w:rPr>
          <w:sz w:val="28"/>
          <w:szCs w:val="28"/>
          <w:lang w:val="en-US"/>
        </w:rPr>
        <w:t>mail</w:t>
      </w:r>
      <w:r w:rsidRPr="006468C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D360A2" w:rsidRPr="007D1A8C" w:rsidRDefault="00D360A2" w:rsidP="007D1A8C">
      <w:pPr>
        <w:pStyle w:val="af1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color w:val="000000"/>
          <w:sz w:val="28"/>
          <w:szCs w:val="28"/>
        </w:rPr>
      </w:pPr>
      <w:r w:rsidRPr="007D1A8C">
        <w:rPr>
          <w:color w:val="000000"/>
          <w:sz w:val="28"/>
          <w:szCs w:val="28"/>
        </w:rPr>
        <w:br/>
      </w:r>
      <w:r w:rsidRPr="007D1A8C">
        <w:rPr>
          <w:rStyle w:val="af2"/>
          <w:color w:val="000000"/>
          <w:sz w:val="28"/>
          <w:szCs w:val="28"/>
          <w:bdr w:val="none" w:sz="0" w:space="0" w:color="auto" w:frame="1"/>
        </w:rPr>
        <w:t>Научный руководитель: Е.В. Черникова</w:t>
      </w:r>
      <w:r w:rsidRPr="007D1A8C">
        <w:rPr>
          <w:b/>
          <w:bCs/>
          <w:color w:val="000000"/>
          <w:sz w:val="28"/>
          <w:szCs w:val="28"/>
          <w:bdr w:val="none" w:sz="0" w:space="0" w:color="auto" w:frame="1"/>
        </w:rPr>
        <w:br/>
      </w:r>
      <w:r w:rsidRPr="007D1A8C">
        <w:rPr>
          <w:color w:val="000000"/>
          <w:sz w:val="28"/>
          <w:szCs w:val="28"/>
          <w:shd w:val="clear" w:color="auto" w:fill="FFFFFF"/>
        </w:rPr>
        <w:t>ст. преподаватель, НГУЭУ</w:t>
      </w:r>
      <w:r w:rsidRPr="007D1A8C">
        <w:rPr>
          <w:color w:val="000000"/>
          <w:sz w:val="28"/>
          <w:szCs w:val="28"/>
        </w:rPr>
        <w:br/>
        <w:t>г. Новосибирск, РФ</w:t>
      </w:r>
      <w:r w:rsidRPr="007D1A8C">
        <w:rPr>
          <w:color w:val="000000"/>
          <w:sz w:val="28"/>
          <w:szCs w:val="28"/>
        </w:rPr>
        <w:br/>
        <w:t>Е-mail:  </w:t>
      </w:r>
      <w:r w:rsidRPr="007D1A8C">
        <w:rPr>
          <w:color w:val="000000"/>
          <w:sz w:val="28"/>
          <w:szCs w:val="28"/>
          <w:lang w:val="en-US"/>
        </w:rPr>
        <w:t>ekatchernikova</w:t>
      </w:r>
      <w:r w:rsidRPr="007D1A8C">
        <w:rPr>
          <w:color w:val="000000"/>
          <w:sz w:val="28"/>
          <w:szCs w:val="28"/>
        </w:rPr>
        <w:t>@</w:t>
      </w:r>
      <w:r w:rsidRPr="007D1A8C">
        <w:rPr>
          <w:color w:val="000000"/>
          <w:sz w:val="28"/>
          <w:szCs w:val="28"/>
          <w:lang w:val="en-US"/>
        </w:rPr>
        <w:t>bk</w:t>
      </w:r>
      <w:r w:rsidRPr="007D1A8C">
        <w:rPr>
          <w:color w:val="000000"/>
          <w:sz w:val="28"/>
          <w:szCs w:val="28"/>
        </w:rPr>
        <w:t>.ru</w:t>
      </w:r>
    </w:p>
    <w:p w:rsidR="00D360A2" w:rsidRPr="007D1A8C" w:rsidRDefault="00D360A2" w:rsidP="007D1A8C">
      <w:pPr>
        <w:pStyle w:val="af1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color w:val="000000"/>
          <w:sz w:val="28"/>
          <w:szCs w:val="28"/>
        </w:rPr>
      </w:pPr>
    </w:p>
    <w:p w:rsidR="00D360A2" w:rsidRPr="007D1A8C" w:rsidRDefault="00D360A2" w:rsidP="007D1A8C">
      <w:pPr>
        <w:pStyle w:val="af1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color w:val="000000"/>
          <w:sz w:val="28"/>
          <w:szCs w:val="28"/>
        </w:rPr>
      </w:pPr>
    </w:p>
    <w:p w:rsidR="00D360A2" w:rsidRPr="007D1A8C" w:rsidRDefault="00D360A2" w:rsidP="007D1A8C">
      <w:pPr>
        <w:pStyle w:val="af1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color w:val="000000"/>
          <w:sz w:val="28"/>
          <w:szCs w:val="28"/>
        </w:rPr>
      </w:pPr>
    </w:p>
    <w:p w:rsidR="00D360A2" w:rsidRPr="007D1A8C" w:rsidRDefault="00D360A2" w:rsidP="007D1A8C">
      <w:pPr>
        <w:pStyle w:val="af1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color w:val="000000"/>
          <w:sz w:val="28"/>
          <w:szCs w:val="28"/>
        </w:rPr>
      </w:pPr>
    </w:p>
    <w:p w:rsidR="006468C9" w:rsidRPr="006468C9" w:rsidRDefault="005D75DC" w:rsidP="006468C9">
      <w:pPr>
        <w:pStyle w:val="af1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f2"/>
          <w:bCs w:val="0"/>
          <w:sz w:val="28"/>
          <w:szCs w:val="28"/>
        </w:rPr>
      </w:pPr>
      <w:r w:rsidRPr="007D1A8C">
        <w:rPr>
          <w:b/>
          <w:sz w:val="28"/>
          <w:szCs w:val="28"/>
        </w:rPr>
        <w:t xml:space="preserve">ОРГАНИЗАЦИЯ И </w:t>
      </w:r>
      <w:r w:rsidR="006468C9">
        <w:rPr>
          <w:b/>
          <w:sz w:val="28"/>
          <w:szCs w:val="28"/>
        </w:rPr>
        <w:t xml:space="preserve">ПРОВЕДЕНИЕ КАМПАНИЙ В </w:t>
      </w:r>
      <w:r w:rsidRPr="007D1A8C">
        <w:rPr>
          <w:b/>
          <w:sz w:val="28"/>
          <w:szCs w:val="28"/>
        </w:rPr>
        <w:t xml:space="preserve">СВЯЗЯХ С ОБЩЕСТВЕННОСТЬЮ </w:t>
      </w:r>
    </w:p>
    <w:p w:rsidR="00D360A2" w:rsidRPr="007D1A8C" w:rsidRDefault="00D360A2" w:rsidP="007D1A8C">
      <w:pPr>
        <w:pStyle w:val="af1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/>
          <w:sz w:val="28"/>
          <w:szCs w:val="28"/>
        </w:rPr>
      </w:pPr>
    </w:p>
    <w:p w:rsidR="006468C9" w:rsidRPr="006468C9" w:rsidRDefault="006468C9" w:rsidP="006468C9">
      <w:pPr>
        <w:pStyle w:val="af1"/>
        <w:spacing w:before="0" w:beforeAutospacing="0" w:after="0" w:afterAutospacing="0" w:line="360" w:lineRule="auto"/>
        <w:jc w:val="center"/>
        <w:rPr>
          <w:b/>
        </w:rPr>
      </w:pPr>
      <w:r w:rsidRPr="006468C9">
        <w:rPr>
          <w:b/>
          <w:color w:val="000000"/>
          <w:sz w:val="28"/>
          <w:szCs w:val="28"/>
        </w:rPr>
        <w:t>Аннотация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</w:pPr>
      <w:r>
        <w:rPr>
          <w:color w:val="000000"/>
          <w:sz w:val="28"/>
          <w:szCs w:val="28"/>
        </w:rPr>
        <w:t>В условиях рыночной экономики основным вектором развития любой компании является рекламная и PR-деятельность. Сейчас клиенты делают выбор в пользу компании не только опираясь на выгоды продукта, но и на имидж компании в целом. Одним из решающих факторов в принятии решения является общее отношение и репутация компании в глазах ее потребителя. Проблему положительного имиджа решает направление PR.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</w:pPr>
      <w:r>
        <w:rPr>
          <w:color w:val="2A2A2A"/>
          <w:sz w:val="28"/>
          <w:szCs w:val="28"/>
          <w:shd w:val="clear" w:color="auto" w:fill="FFFFFF"/>
        </w:rPr>
        <w:t xml:space="preserve">Любая деятельность </w:t>
      </w:r>
      <w:r w:rsidR="005F6DF1">
        <w:rPr>
          <w:color w:val="2A2A2A"/>
          <w:sz w:val="28"/>
          <w:szCs w:val="28"/>
          <w:shd w:val="clear" w:color="auto" w:fill="FFFFFF"/>
        </w:rPr>
        <w:t>состоит</w:t>
      </w:r>
      <w:r>
        <w:rPr>
          <w:color w:val="2A2A2A"/>
          <w:sz w:val="28"/>
          <w:szCs w:val="28"/>
          <w:shd w:val="clear" w:color="auto" w:fill="FFFFFF"/>
        </w:rPr>
        <w:t xml:space="preserve"> из определенных мероприятий ориентированные на поставленную цель. Составными частями PR-деятельности являются PR-кампании. 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</w:pPr>
      <w:r>
        <w:rPr>
          <w:color w:val="2A2A2A"/>
          <w:sz w:val="28"/>
          <w:szCs w:val="28"/>
          <w:shd w:val="clear" w:color="auto" w:fill="FFFFFF"/>
        </w:rPr>
        <w:t xml:space="preserve">PR-кампания это комплексное и многократное использование PR-средств, а также рекламных материалов в рамках единой концепции и общего плана </w:t>
      </w:r>
      <w:r>
        <w:rPr>
          <w:color w:val="2A2A2A"/>
          <w:sz w:val="28"/>
          <w:szCs w:val="28"/>
          <w:shd w:val="clear" w:color="auto" w:fill="FFFFFF"/>
        </w:rPr>
        <w:lastRenderedPageBreak/>
        <w:t>воздействия на мнения и отношения людей в целях популяризации имиджа, поддержания репутации, создания паблисити.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</w:pPr>
      <w:r>
        <w:rPr>
          <w:color w:val="2A2A2A"/>
          <w:sz w:val="28"/>
          <w:szCs w:val="28"/>
          <w:shd w:val="clear" w:color="auto" w:fill="FFFFFF"/>
        </w:rPr>
        <w:t>PR-кампания состоит из ряда мероприятий и всегда ориентирована на одну из целей PR.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PR-кампании делятся на несколько видов. Можно привести основные классификации.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По виду решаемой проблем</w:t>
      </w:r>
      <w:r w:rsidR="005F6DF1">
        <w:rPr>
          <w:color w:val="2A2A2A"/>
          <w:sz w:val="28"/>
          <w:szCs w:val="28"/>
          <w:shd w:val="clear" w:color="auto" w:fill="FFFFFF"/>
        </w:rPr>
        <w:t>ы, по содержательной информации.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Любая PR-кампания имеет определенные этапы организации и проведения.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 xml:space="preserve">Существует система RACE, в настоящее время она наиболее популярна среди специалистов в области PR. Она включает в себя четыре основных этапа: </w:t>
      </w:r>
    </w:p>
    <w:p w:rsidR="006468C9" w:rsidRDefault="006468C9" w:rsidP="006468C9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Исследовательский</w:t>
      </w:r>
    </w:p>
    <w:p w:rsidR="006468C9" w:rsidRDefault="006468C9" w:rsidP="006468C9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планирование</w:t>
      </w:r>
    </w:p>
    <w:p w:rsidR="006468C9" w:rsidRDefault="006468C9" w:rsidP="006468C9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реализация</w:t>
      </w:r>
    </w:p>
    <w:p w:rsidR="006468C9" w:rsidRDefault="006468C9" w:rsidP="006468C9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оценка эффективности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  <w:rPr>
          <w:color w:val="2A2A2A"/>
          <w:sz w:val="28"/>
          <w:szCs w:val="28"/>
          <w:shd w:val="clear" w:color="auto" w:fill="FFFFFF"/>
        </w:rPr>
      </w:pPr>
    </w:p>
    <w:p w:rsidR="006468C9" w:rsidRPr="006468C9" w:rsidRDefault="006468C9" w:rsidP="006468C9">
      <w:pPr>
        <w:pStyle w:val="af1"/>
        <w:spacing w:before="0" w:beforeAutospacing="0" w:after="240" w:afterAutospacing="0" w:line="360" w:lineRule="auto"/>
        <w:jc w:val="center"/>
        <w:rPr>
          <w:b/>
          <w:color w:val="2A2A2A"/>
          <w:sz w:val="28"/>
          <w:szCs w:val="28"/>
          <w:shd w:val="clear" w:color="auto" w:fill="FFFFFF"/>
        </w:rPr>
      </w:pPr>
      <w:r w:rsidRPr="006468C9">
        <w:rPr>
          <w:b/>
          <w:color w:val="2A2A2A"/>
          <w:sz w:val="28"/>
          <w:szCs w:val="28"/>
          <w:shd w:val="clear" w:color="auto" w:fill="FFFFFF"/>
        </w:rPr>
        <w:t>Ключевые слова: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  <w:jc w:val="both"/>
        <w:rPr>
          <w:color w:val="2A2A2A"/>
          <w:sz w:val="28"/>
          <w:szCs w:val="28"/>
          <w:shd w:val="clear" w:color="auto" w:fill="FFFFFF"/>
        </w:rPr>
      </w:pPr>
      <w:r>
        <w:rPr>
          <w:color w:val="2A2A2A"/>
          <w:sz w:val="28"/>
          <w:szCs w:val="28"/>
          <w:shd w:val="clear" w:color="auto" w:fill="FFFFFF"/>
          <w:lang w:val="en-US"/>
        </w:rPr>
        <w:t>PR</w:t>
      </w:r>
      <w:r w:rsidRPr="006468C9">
        <w:rPr>
          <w:color w:val="2A2A2A"/>
          <w:sz w:val="28"/>
          <w:szCs w:val="28"/>
          <w:shd w:val="clear" w:color="auto" w:fill="FFFFFF"/>
        </w:rPr>
        <w:t>-</w:t>
      </w:r>
      <w:r>
        <w:rPr>
          <w:color w:val="2A2A2A"/>
          <w:sz w:val="28"/>
          <w:szCs w:val="28"/>
          <w:shd w:val="clear" w:color="auto" w:fill="FFFFFF"/>
        </w:rPr>
        <w:t xml:space="preserve">кампания, </w:t>
      </w:r>
      <w:r>
        <w:rPr>
          <w:color w:val="2A2A2A"/>
          <w:sz w:val="28"/>
          <w:szCs w:val="28"/>
          <w:shd w:val="clear" w:color="auto" w:fill="FFFFFF"/>
          <w:lang w:val="en-US"/>
        </w:rPr>
        <w:t>PR</w:t>
      </w:r>
      <w:r>
        <w:rPr>
          <w:color w:val="2A2A2A"/>
          <w:sz w:val="28"/>
          <w:szCs w:val="28"/>
          <w:shd w:val="clear" w:color="auto" w:fill="FFFFFF"/>
        </w:rPr>
        <w:t>-деятельность, связи с общественностью, рынок, продвижение.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  <w:jc w:val="both"/>
        <w:rPr>
          <w:color w:val="2A2A2A"/>
          <w:sz w:val="28"/>
          <w:szCs w:val="28"/>
          <w:shd w:val="clear" w:color="auto" w:fill="FFFFFF"/>
        </w:rPr>
      </w:pPr>
    </w:p>
    <w:p w:rsidR="006468C9" w:rsidRDefault="006468C9" w:rsidP="006468C9">
      <w:pPr>
        <w:pStyle w:val="af1"/>
        <w:spacing w:before="0" w:beforeAutospacing="0" w:after="240" w:afterAutospacing="0" w:line="360" w:lineRule="auto"/>
        <w:jc w:val="both"/>
      </w:pPr>
      <w:r>
        <w:rPr>
          <w:color w:val="000000"/>
          <w:sz w:val="28"/>
          <w:szCs w:val="28"/>
        </w:rPr>
        <w:t>В условиях рыночной экономики основным вектором развития любой компании является рекламная и PR-деятельность. Сейчас клиенты делают выбор в пользу компании не только опираясь на выгоды продукта, но и на имидж компании в целом. Одним из решающих факторов в принятии решения является общее отношение и репутация компании в глазах ее потребителя. Проблему положительного имиджа решает направление PR.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  <w:jc w:val="both"/>
      </w:pPr>
      <w:r>
        <w:rPr>
          <w:color w:val="000000"/>
          <w:sz w:val="28"/>
          <w:szCs w:val="28"/>
        </w:rPr>
        <w:t xml:space="preserve">В общем виде PR - </w:t>
      </w:r>
      <w:r>
        <w:rPr>
          <w:color w:val="2A2A2A"/>
          <w:sz w:val="28"/>
          <w:szCs w:val="28"/>
          <w:shd w:val="clear" w:color="auto" w:fill="FFFFFF"/>
        </w:rPr>
        <w:t xml:space="preserve">это специальная система управления информацией (в том числе социальной), если под управлением понимать процесс создания информационных поводов и информации заинтересованной в ней стороной, распространение готовой информационной продукции средствами </w:t>
      </w:r>
      <w:r>
        <w:rPr>
          <w:color w:val="2A2A2A"/>
          <w:sz w:val="28"/>
          <w:szCs w:val="28"/>
          <w:shd w:val="clear" w:color="auto" w:fill="FFFFFF"/>
        </w:rPr>
        <w:lastRenderedPageBreak/>
        <w:t>коммуникации для целенаправленного формирования желаемого общественного мнения.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 xml:space="preserve">Любая деятельность состоит из определенных мероприятий ориентированных на поставленную цель. Составными частями PR-деятельности являются PR-кампании. 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Существует несколько подходов к определению PR-кампании. Первое определение сформулировал Е. Блаженов в 1994 г. По его мнению PR-кампания это комплексное и многократное использование PR-средств, а также рекламных материалов в рамках единой концепции и общего плана воздействия на мнения и отношения людей в целях популяризации имиджа, поддержания репутаци</w:t>
      </w:r>
      <w:r w:rsidR="005F6DF1">
        <w:rPr>
          <w:color w:val="2A2A2A"/>
          <w:sz w:val="28"/>
          <w:szCs w:val="28"/>
          <w:shd w:val="clear" w:color="auto" w:fill="FFFFFF"/>
        </w:rPr>
        <w:t>и, создания паблисити</w:t>
      </w:r>
      <w:r>
        <w:rPr>
          <w:color w:val="2A2A2A"/>
          <w:sz w:val="28"/>
          <w:szCs w:val="28"/>
          <w:shd w:val="clear" w:color="auto" w:fill="FFFFFF"/>
        </w:rPr>
        <w:t>.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PR-кампания состоит из ряда мероприятий и всегда ориентирована на одну из целей PR.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Цели связей с общественностью могут быть очень различны. Основными из них являются:</w:t>
      </w:r>
    </w:p>
    <w:p w:rsidR="006468C9" w:rsidRDefault="006468C9" w:rsidP="006468C9">
      <w:pPr>
        <w:pStyle w:val="af1"/>
        <w:numPr>
          <w:ilvl w:val="0"/>
          <w:numId w:val="21"/>
        </w:numPr>
        <w:shd w:val="clear" w:color="auto" w:fill="FFFFFF"/>
        <w:spacing w:before="24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позиционирование PR-объекта;</w:t>
      </w:r>
    </w:p>
    <w:p w:rsidR="006468C9" w:rsidRDefault="006468C9" w:rsidP="006468C9">
      <w:pPr>
        <w:pStyle w:val="af1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возвышение имиджа (или «управление репутацией»), иногда это назы</w:t>
      </w:r>
      <w:r>
        <w:rPr>
          <w:color w:val="2A2A2A"/>
          <w:sz w:val="28"/>
          <w:szCs w:val="28"/>
          <w:shd w:val="clear" w:color="auto" w:fill="FFFFFF"/>
        </w:rPr>
        <w:softHyphen/>
        <w:t>вают «возвышени</w:t>
      </w:r>
      <w:r w:rsidR="005F6DF1">
        <w:rPr>
          <w:color w:val="2A2A2A"/>
          <w:sz w:val="28"/>
          <w:szCs w:val="28"/>
          <w:shd w:val="clear" w:color="auto" w:fill="FFFFFF"/>
        </w:rPr>
        <w:t>ем над конкурентами»</w:t>
      </w:r>
      <w:r>
        <w:rPr>
          <w:color w:val="2A2A2A"/>
          <w:sz w:val="28"/>
          <w:szCs w:val="28"/>
          <w:shd w:val="clear" w:color="auto" w:fill="FFFFFF"/>
        </w:rPr>
        <w:t>;</w:t>
      </w:r>
    </w:p>
    <w:p w:rsidR="006468C9" w:rsidRDefault="006468C9" w:rsidP="006468C9">
      <w:pPr>
        <w:pStyle w:val="af1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антиреклама (или снижение имиджа, «чёрный PR»);</w:t>
      </w:r>
    </w:p>
    <w:p w:rsidR="006468C9" w:rsidRDefault="006468C9" w:rsidP="006468C9">
      <w:pPr>
        <w:pStyle w:val="af1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отстройка от конкурентов;</w:t>
      </w:r>
    </w:p>
    <w:p w:rsidR="006468C9" w:rsidRDefault="006468C9" w:rsidP="006468C9">
      <w:pPr>
        <w:pStyle w:val="af1"/>
        <w:numPr>
          <w:ilvl w:val="0"/>
          <w:numId w:val="23"/>
        </w:numPr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контрреклама (или «отмыв»).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Помимо названных, можно выделить также менее значимые цели - про</w:t>
      </w:r>
      <w:r>
        <w:rPr>
          <w:color w:val="2A2A2A"/>
          <w:sz w:val="28"/>
          <w:szCs w:val="28"/>
          <w:shd w:val="clear" w:color="auto" w:fill="FFFFFF"/>
        </w:rPr>
        <w:softHyphen/>
        <w:t>гнозирование кризисов, изучение общественного мнения, создание единого фирменного стиля и фирменных стандартов, исследование эффективности ак</w:t>
      </w:r>
      <w:r>
        <w:rPr>
          <w:color w:val="2A2A2A"/>
          <w:sz w:val="28"/>
          <w:szCs w:val="28"/>
          <w:shd w:val="clear" w:color="auto" w:fill="FFFFFF"/>
        </w:rPr>
        <w:softHyphen/>
        <w:t>ций, повышение стоимости компании (предприятия), удержание постоянных клиентов, работа с персоналом и даже психотерапия руководства и партнёров.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lastRenderedPageBreak/>
        <w:t>PR-кампании делятся на несколько видов. Можно привести основные классификации.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По виду решаемой проблемы:</w:t>
      </w:r>
    </w:p>
    <w:p w:rsidR="006468C9" w:rsidRDefault="006468C9" w:rsidP="006468C9">
      <w:pPr>
        <w:pStyle w:val="af1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Плановые</w:t>
      </w:r>
    </w:p>
    <w:p w:rsidR="006468C9" w:rsidRDefault="006468C9" w:rsidP="006468C9">
      <w:pPr>
        <w:pStyle w:val="af1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Внеплановые</w:t>
      </w:r>
    </w:p>
    <w:p w:rsidR="006468C9" w:rsidRDefault="006468C9" w:rsidP="006468C9">
      <w:pPr>
        <w:pStyle w:val="af1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Антикризисные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По содержательной информации:</w:t>
      </w:r>
    </w:p>
    <w:p w:rsidR="006468C9" w:rsidRDefault="006468C9" w:rsidP="006468C9">
      <w:pPr>
        <w:pStyle w:val="af1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Позитивные</w:t>
      </w:r>
    </w:p>
    <w:p w:rsidR="006468C9" w:rsidRDefault="006468C9" w:rsidP="006468C9">
      <w:pPr>
        <w:pStyle w:val="af1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Негативные</w:t>
      </w:r>
    </w:p>
    <w:p w:rsidR="006468C9" w:rsidRDefault="006468C9" w:rsidP="006468C9">
      <w:pPr>
        <w:pStyle w:val="af1"/>
        <w:numPr>
          <w:ilvl w:val="0"/>
          <w:numId w:val="25"/>
        </w:numPr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Негативно-позитивная.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Любая PR-кампания имеет определенные этапы организации и проведения.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 xml:space="preserve">Существует система RACE, в настоящее время она наиболее популярна среди специалистов в области PR. Она включает в себя четыре основных этапа: </w:t>
      </w:r>
    </w:p>
    <w:p w:rsidR="006468C9" w:rsidRDefault="006468C9" w:rsidP="006468C9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Исследовательский</w:t>
      </w:r>
    </w:p>
    <w:p w:rsidR="006468C9" w:rsidRDefault="006468C9" w:rsidP="006468C9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планирование</w:t>
      </w:r>
    </w:p>
    <w:p w:rsidR="006468C9" w:rsidRDefault="006468C9" w:rsidP="006468C9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реализация</w:t>
      </w:r>
    </w:p>
    <w:p w:rsidR="006468C9" w:rsidRDefault="006468C9" w:rsidP="006468C9">
      <w:pPr>
        <w:pStyle w:val="af1"/>
        <w:numPr>
          <w:ilvl w:val="0"/>
          <w:numId w:val="26"/>
        </w:numPr>
        <w:shd w:val="clear" w:color="auto" w:fill="FFFFFF"/>
        <w:spacing w:before="0" w:beforeAutospacing="0" w:after="240" w:afterAutospacing="0" w:line="360" w:lineRule="auto"/>
        <w:jc w:val="both"/>
        <w:textAlignment w:val="baseline"/>
        <w:rPr>
          <w:color w:val="2A2A2A"/>
          <w:sz w:val="28"/>
          <w:szCs w:val="28"/>
        </w:rPr>
      </w:pPr>
      <w:r>
        <w:rPr>
          <w:color w:val="2A2A2A"/>
          <w:sz w:val="28"/>
          <w:szCs w:val="28"/>
          <w:shd w:val="clear" w:color="auto" w:fill="FFFFFF"/>
        </w:rPr>
        <w:t>оценка эффективности</w:t>
      </w:r>
    </w:p>
    <w:p w:rsidR="006468C9" w:rsidRDefault="006468C9" w:rsidP="006468C9">
      <w:pPr>
        <w:pStyle w:val="af1"/>
        <w:spacing w:before="0" w:beforeAutospacing="0" w:after="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 xml:space="preserve">Первый этап наиболее сложный в организации и проведении кампании, так как он закладывает основу. Речь идет о выявлении проблем в компании, исследование этих проблем, определение возможных путей решения. Данный этап закладывает базу для последующих. 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Следующий этап - планирование PR-кампании. На данном этапе закладывается организационный фундамент, это позволяет понять, какие цели и задачи стоят перед кампанией, на каких этапах реализации могут быть сложности, определить критерии оценки эффективности.</w:t>
      </w:r>
    </w:p>
    <w:p w:rsidR="006468C9" w:rsidRDefault="006468C9" w:rsidP="006468C9">
      <w:pPr>
        <w:pStyle w:val="af1"/>
        <w:spacing w:before="0" w:beforeAutospacing="0" w:after="24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t>Этап реализации наиболее сложный. Он требует высокой квалификации персонала и предполагает четкое следование плану мероприятий. Постоянный контроль соответствия плана и реализации позволяет в моменте скорректировать план, в случае, если появляются форс-мажорные ситуации.</w:t>
      </w:r>
    </w:p>
    <w:p w:rsidR="00323EFC" w:rsidRPr="006468C9" w:rsidRDefault="006468C9" w:rsidP="006468C9">
      <w:pPr>
        <w:pStyle w:val="af1"/>
        <w:spacing w:before="0" w:beforeAutospacing="0" w:after="240" w:afterAutospacing="0" w:line="360" w:lineRule="auto"/>
        <w:jc w:val="both"/>
      </w:pPr>
      <w:r>
        <w:rPr>
          <w:color w:val="2A2A2A"/>
          <w:sz w:val="28"/>
          <w:szCs w:val="28"/>
          <w:shd w:val="clear" w:color="auto" w:fill="FFFFFF"/>
        </w:rPr>
        <w:lastRenderedPageBreak/>
        <w:t>Этап оценки эффективность очень важен для проведения всей кампании. Здесь сравниваются ожидаемые результаты и реальные, оценивается эффективность работы команды и выполнение поставленных целей и задач.</w:t>
      </w:r>
    </w:p>
    <w:p w:rsidR="00323EFC" w:rsidRDefault="00323EFC" w:rsidP="007D1A8C">
      <w:pPr>
        <w:pStyle w:val="af1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использованной литературы</w:t>
      </w:r>
    </w:p>
    <w:p w:rsidR="00323EFC" w:rsidRDefault="00323EFC" w:rsidP="007D1A8C">
      <w:pPr>
        <w:pStyle w:val="af1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</w:p>
    <w:p w:rsidR="006468C9" w:rsidRDefault="006468C9" w:rsidP="006468C9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8C9">
        <w:rPr>
          <w:rFonts w:ascii="Times New Roman" w:hAnsi="Times New Roman" w:cs="Times New Roman"/>
          <w:sz w:val="28"/>
          <w:szCs w:val="28"/>
        </w:rPr>
        <w:t>Балахметова Д. Реклама в Интернете // Юридическая газета. - 2017. - № 14. - С. 6.</w:t>
      </w:r>
    </w:p>
    <w:p w:rsidR="006468C9" w:rsidRPr="006468C9" w:rsidRDefault="006468C9" w:rsidP="006468C9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8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Блаженов Е.А. Паблик рилейшнз. – М., 1994.</w:t>
      </w:r>
    </w:p>
    <w:p w:rsidR="006468C9" w:rsidRPr="006468C9" w:rsidRDefault="006468C9" w:rsidP="006468C9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8C9">
        <w:rPr>
          <w:rFonts w:ascii="Times New Roman" w:hAnsi="Times New Roman" w:cs="Times New Roman"/>
          <w:sz w:val="28"/>
          <w:szCs w:val="28"/>
        </w:rPr>
        <w:t>Бойчук И. В. Интернет в маркетинге: Учебник. / И.В. Бойчук, А. Н. Музыка. - М.: Центр учебной литературы, 2016. - 512 с.</w:t>
      </w:r>
    </w:p>
    <w:p w:rsidR="006468C9" w:rsidRDefault="006468C9" w:rsidP="006468C9">
      <w:pPr>
        <w:pStyle w:val="a9"/>
        <w:numPr>
          <w:ilvl w:val="0"/>
          <w:numId w:val="9"/>
        </w:numPr>
        <w:tabs>
          <w:tab w:val="left" w:pos="851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8C9">
        <w:rPr>
          <w:rFonts w:ascii="Times New Roman" w:hAnsi="Times New Roman" w:cs="Times New Roman"/>
          <w:sz w:val="28"/>
          <w:szCs w:val="28"/>
        </w:rPr>
        <w:t>Васильев Г. А. Основы рекламной деятельности: Учеб. пособие для вузов / Г. А</w:t>
      </w:r>
      <w:r w:rsidR="005F6DF1">
        <w:rPr>
          <w:rFonts w:ascii="Times New Roman" w:hAnsi="Times New Roman" w:cs="Times New Roman"/>
          <w:sz w:val="28"/>
          <w:szCs w:val="28"/>
        </w:rPr>
        <w:t>. Васильев, В. А. Поляков. – М.</w:t>
      </w:r>
      <w:r w:rsidRPr="006468C9">
        <w:rPr>
          <w:rFonts w:ascii="Times New Roman" w:hAnsi="Times New Roman" w:cs="Times New Roman"/>
          <w:sz w:val="28"/>
          <w:szCs w:val="28"/>
        </w:rPr>
        <w:t>: ЮНИТИ-ДАНА, 2014. – 414 с.</w:t>
      </w:r>
    </w:p>
    <w:p w:rsidR="005F6DF1" w:rsidRPr="005F6DF1" w:rsidRDefault="005F6DF1" w:rsidP="005F6DF1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6DF1">
        <w:rPr>
          <w:rFonts w:ascii="Times New Roman" w:hAnsi="Times New Roman" w:cs="Times New Roman"/>
          <w:sz w:val="28"/>
          <w:szCs w:val="28"/>
        </w:rPr>
        <w:tab/>
        <w:t>Викентьев И.Л., Приёмы рекламы и public relations. Программы-консультанты: 446 примеров, 200 учебных задач и 21 практическое приложение, СПб, 8-едополненное издание, "ТРИЗ-ШАНС" и "Бизнес-пресса", 2007 г., 406 страниц.</w:t>
      </w:r>
    </w:p>
    <w:p w:rsidR="006468C9" w:rsidRPr="005F6DF1" w:rsidRDefault="006468C9" w:rsidP="005F6DF1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6DF1">
        <w:rPr>
          <w:rFonts w:ascii="Times New Roman" w:hAnsi="Times New Roman" w:cs="Times New Roman"/>
          <w:sz w:val="28"/>
          <w:szCs w:val="28"/>
        </w:rPr>
        <w:t>Гольман И. А. Рекламная деятельность: Планирование. Технологии. Организация / И. А. Гольман. –</w:t>
      </w:r>
      <w:r w:rsidR="005F6DF1" w:rsidRPr="005F6DF1">
        <w:rPr>
          <w:rFonts w:ascii="Times New Roman" w:hAnsi="Times New Roman" w:cs="Times New Roman"/>
          <w:sz w:val="28"/>
          <w:szCs w:val="28"/>
        </w:rPr>
        <w:t xml:space="preserve"> 2-е изд., перераб. и доп. – М.</w:t>
      </w:r>
      <w:r w:rsidRPr="005F6DF1">
        <w:rPr>
          <w:rFonts w:ascii="Times New Roman" w:hAnsi="Times New Roman" w:cs="Times New Roman"/>
          <w:sz w:val="28"/>
          <w:szCs w:val="28"/>
        </w:rPr>
        <w:t xml:space="preserve">: Гелла-принт, 2017. – 400 с. </w:t>
      </w:r>
    </w:p>
    <w:p w:rsidR="006468C9" w:rsidRPr="006468C9" w:rsidRDefault="006468C9" w:rsidP="006468C9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8C9">
        <w:rPr>
          <w:rFonts w:ascii="Times New Roman" w:hAnsi="Times New Roman" w:cs="Times New Roman"/>
          <w:sz w:val="28"/>
          <w:szCs w:val="28"/>
        </w:rPr>
        <w:t>Дейян А. Реклама / Общ. ред. В. С. Загашвили. – М.: АО Издательськая группа «Прогресс», 2015. – 445 с.</w:t>
      </w:r>
    </w:p>
    <w:p w:rsidR="006468C9" w:rsidRPr="006468C9" w:rsidRDefault="006468C9" w:rsidP="006468C9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8C9">
        <w:rPr>
          <w:rFonts w:ascii="Times New Roman" w:hAnsi="Times New Roman" w:cs="Times New Roman"/>
          <w:sz w:val="28"/>
          <w:szCs w:val="28"/>
        </w:rPr>
        <w:t xml:space="preserve">Джефкинс Ф. Реклама / Ф. Джефкинс ; [пер. з 4-го англ. вид. ]. – М.: Знание 2015. – 456 с. </w:t>
      </w:r>
    </w:p>
    <w:p w:rsidR="006468C9" w:rsidRPr="006468C9" w:rsidRDefault="006468C9" w:rsidP="006468C9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8C9">
        <w:rPr>
          <w:rFonts w:ascii="Times New Roman" w:hAnsi="Times New Roman" w:cs="Times New Roman"/>
          <w:sz w:val="28"/>
          <w:szCs w:val="28"/>
        </w:rPr>
        <w:t>Евстафьев В.А., Ясонов В.Н. Что, где и как рекламировать. Практические советы. – СПб.: Петербург, 2014. – 256 с.</w:t>
      </w:r>
    </w:p>
    <w:p w:rsidR="006468C9" w:rsidRPr="006468C9" w:rsidRDefault="006468C9" w:rsidP="006468C9">
      <w:pPr>
        <w:pStyle w:val="af1"/>
        <w:numPr>
          <w:ilvl w:val="0"/>
          <w:numId w:val="9"/>
        </w:numPr>
        <w:spacing w:before="0" w:beforeAutospacing="0" w:after="0" w:afterAutospacing="0"/>
        <w:ind w:left="0" w:firstLine="851"/>
        <w:rPr>
          <w:sz w:val="28"/>
          <w:szCs w:val="28"/>
        </w:rPr>
      </w:pPr>
      <w:r w:rsidRPr="006468C9">
        <w:rPr>
          <w:sz w:val="28"/>
          <w:szCs w:val="28"/>
          <w:shd w:val="clear" w:color="auto" w:fill="FFFFFF"/>
        </w:rPr>
        <w:t>Королько В.Г., Основы паблик рилейшенз, М., "Рефл-бук", К.: "Ваклер" - 2000. - 528 с.</w:t>
      </w:r>
    </w:p>
    <w:p w:rsidR="006468C9" w:rsidRPr="006468C9" w:rsidRDefault="006468C9" w:rsidP="006468C9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01F4" w:rsidRPr="007D1A8C" w:rsidRDefault="006468C9" w:rsidP="00534FCA">
      <w:pPr>
        <w:pStyle w:val="af1"/>
        <w:shd w:val="clear" w:color="auto" w:fill="FFFFFF"/>
        <w:spacing w:before="0" w:beforeAutospacing="0" w:after="0" w:afterAutospacing="0" w:line="360" w:lineRule="auto"/>
        <w:jc w:val="right"/>
        <w:textAlignment w:val="baseline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>© К.А. Шаповалова</w:t>
      </w:r>
      <w:r w:rsidR="00D360A2" w:rsidRPr="007D1A8C">
        <w:rPr>
          <w:color w:val="000000"/>
          <w:sz w:val="28"/>
          <w:szCs w:val="28"/>
        </w:rPr>
        <w:t>, 2019</w:t>
      </w:r>
    </w:p>
    <w:sectPr w:rsidR="00EC01F4" w:rsidRPr="007D1A8C" w:rsidSect="00566C1A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E51" w:rsidRDefault="00B46E51" w:rsidP="001949C4">
      <w:pPr>
        <w:spacing w:after="0" w:line="240" w:lineRule="auto"/>
      </w:pPr>
      <w:r>
        <w:separator/>
      </w:r>
    </w:p>
  </w:endnote>
  <w:endnote w:type="continuationSeparator" w:id="0">
    <w:p w:rsidR="00B46E51" w:rsidRDefault="00B46E51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246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B154C" w:rsidRPr="00035B35" w:rsidRDefault="005438C3" w:rsidP="00035B35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5B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B154C" w:rsidRPr="00035B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5B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6DF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35B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E51" w:rsidRDefault="00B46E51" w:rsidP="001949C4">
      <w:pPr>
        <w:spacing w:after="0" w:line="240" w:lineRule="auto"/>
      </w:pPr>
      <w:r>
        <w:separator/>
      </w:r>
    </w:p>
  </w:footnote>
  <w:footnote w:type="continuationSeparator" w:id="0">
    <w:p w:rsidR="00B46E51" w:rsidRDefault="00B46E51" w:rsidP="00194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320CE"/>
    <w:multiLevelType w:val="hybridMultilevel"/>
    <w:tmpl w:val="62888A6C"/>
    <w:lvl w:ilvl="0" w:tplc="3EDC1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CA519E"/>
    <w:multiLevelType w:val="hybridMultilevel"/>
    <w:tmpl w:val="B8D8BCB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8D74ECC"/>
    <w:multiLevelType w:val="hybridMultilevel"/>
    <w:tmpl w:val="75B4D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A30D6"/>
    <w:multiLevelType w:val="multilevel"/>
    <w:tmpl w:val="5B1E0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10257"/>
    <w:multiLevelType w:val="hybridMultilevel"/>
    <w:tmpl w:val="E17CFC26"/>
    <w:lvl w:ilvl="0" w:tplc="E48EAD54">
      <w:start w:val="1"/>
      <w:numFmt w:val="bullet"/>
      <w:lvlText w:val=""/>
      <w:lvlJc w:val="left"/>
      <w:pPr>
        <w:tabs>
          <w:tab w:val="num" w:pos="1573"/>
        </w:tabs>
        <w:ind w:left="1573" w:hanging="1005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757B24"/>
    <w:multiLevelType w:val="multilevel"/>
    <w:tmpl w:val="BC106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120148"/>
    <w:multiLevelType w:val="hybridMultilevel"/>
    <w:tmpl w:val="88EC5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57C6C"/>
    <w:multiLevelType w:val="hybridMultilevel"/>
    <w:tmpl w:val="3D7635D6"/>
    <w:lvl w:ilvl="0" w:tplc="3EDC1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630C2F"/>
    <w:multiLevelType w:val="multilevel"/>
    <w:tmpl w:val="3CDC4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A25DCD"/>
    <w:multiLevelType w:val="hybridMultilevel"/>
    <w:tmpl w:val="755AA2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69F5E1D"/>
    <w:multiLevelType w:val="multilevel"/>
    <w:tmpl w:val="B73AB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392C32"/>
    <w:multiLevelType w:val="hybridMultilevel"/>
    <w:tmpl w:val="29EA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62296"/>
    <w:multiLevelType w:val="hybridMultilevel"/>
    <w:tmpl w:val="036A34BC"/>
    <w:lvl w:ilvl="0" w:tplc="9D181D9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96435D"/>
    <w:multiLevelType w:val="hybridMultilevel"/>
    <w:tmpl w:val="1FF667F4"/>
    <w:lvl w:ilvl="0" w:tplc="3EDC1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E115D5D"/>
    <w:multiLevelType w:val="multilevel"/>
    <w:tmpl w:val="E8F0B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213879"/>
    <w:multiLevelType w:val="hybridMultilevel"/>
    <w:tmpl w:val="62EC6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DF5CFF"/>
    <w:multiLevelType w:val="hybridMultilevel"/>
    <w:tmpl w:val="D02E1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E715A0"/>
    <w:multiLevelType w:val="multilevel"/>
    <w:tmpl w:val="A3BA9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63168A"/>
    <w:multiLevelType w:val="multilevel"/>
    <w:tmpl w:val="C72EB9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5C3F1414"/>
    <w:multiLevelType w:val="multilevel"/>
    <w:tmpl w:val="FE38717E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>
    <w:nsid w:val="6CE31F24"/>
    <w:multiLevelType w:val="hybridMultilevel"/>
    <w:tmpl w:val="AA9241E2"/>
    <w:lvl w:ilvl="0" w:tplc="3EDC1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F3D3650"/>
    <w:multiLevelType w:val="hybridMultilevel"/>
    <w:tmpl w:val="C4BA9DEC"/>
    <w:lvl w:ilvl="0" w:tplc="3EDC1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35975CB"/>
    <w:multiLevelType w:val="multilevel"/>
    <w:tmpl w:val="87A2CE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4453B7A"/>
    <w:multiLevelType w:val="hybridMultilevel"/>
    <w:tmpl w:val="D3BC609A"/>
    <w:lvl w:ilvl="0" w:tplc="3EDC11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546442B"/>
    <w:multiLevelType w:val="hybridMultilevel"/>
    <w:tmpl w:val="123839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01A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656503"/>
    <w:multiLevelType w:val="hybridMultilevel"/>
    <w:tmpl w:val="D25A5E42"/>
    <w:lvl w:ilvl="0" w:tplc="3EDC1126">
      <w:start w:val="1"/>
      <w:numFmt w:val="bullet"/>
      <w:lvlText w:val=""/>
      <w:lvlJc w:val="left"/>
      <w:pPr>
        <w:ind w:left="2288" w:hanging="8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15"/>
  </w:num>
  <w:num w:numId="7">
    <w:abstractNumId w:val="16"/>
  </w:num>
  <w:num w:numId="8">
    <w:abstractNumId w:val="2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4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0"/>
  </w:num>
  <w:num w:numId="15">
    <w:abstractNumId w:val="23"/>
  </w:num>
  <w:num w:numId="16">
    <w:abstractNumId w:val="21"/>
  </w:num>
  <w:num w:numId="17">
    <w:abstractNumId w:val="22"/>
  </w:num>
  <w:num w:numId="18">
    <w:abstractNumId w:val="19"/>
  </w:num>
  <w:num w:numId="19">
    <w:abstractNumId w:val="20"/>
  </w:num>
  <w:num w:numId="20">
    <w:abstractNumId w:val="7"/>
  </w:num>
  <w:num w:numId="21">
    <w:abstractNumId w:val="3"/>
  </w:num>
  <w:num w:numId="22">
    <w:abstractNumId w:val="10"/>
  </w:num>
  <w:num w:numId="23">
    <w:abstractNumId w:val="5"/>
  </w:num>
  <w:num w:numId="24">
    <w:abstractNumId w:val="14"/>
  </w:num>
  <w:num w:numId="25">
    <w:abstractNumId w:val="1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FC7"/>
    <w:rsid w:val="0002257D"/>
    <w:rsid w:val="00035B35"/>
    <w:rsid w:val="000426C4"/>
    <w:rsid w:val="00080551"/>
    <w:rsid w:val="00120DE4"/>
    <w:rsid w:val="001240FE"/>
    <w:rsid w:val="00156F13"/>
    <w:rsid w:val="00174329"/>
    <w:rsid w:val="001949C4"/>
    <w:rsid w:val="001A4972"/>
    <w:rsid w:val="0021072D"/>
    <w:rsid w:val="00274892"/>
    <w:rsid w:val="002B154C"/>
    <w:rsid w:val="002E0B36"/>
    <w:rsid w:val="00323EFC"/>
    <w:rsid w:val="00340C07"/>
    <w:rsid w:val="003C608E"/>
    <w:rsid w:val="00440638"/>
    <w:rsid w:val="00516A45"/>
    <w:rsid w:val="00531699"/>
    <w:rsid w:val="00534FCA"/>
    <w:rsid w:val="00542C42"/>
    <w:rsid w:val="005438C3"/>
    <w:rsid w:val="00566C1A"/>
    <w:rsid w:val="005A0DDF"/>
    <w:rsid w:val="005A47C8"/>
    <w:rsid w:val="005B6A00"/>
    <w:rsid w:val="005D75DC"/>
    <w:rsid w:val="005F6DF1"/>
    <w:rsid w:val="006408A1"/>
    <w:rsid w:val="006468C9"/>
    <w:rsid w:val="0066791A"/>
    <w:rsid w:val="00691373"/>
    <w:rsid w:val="00771D0B"/>
    <w:rsid w:val="0078351E"/>
    <w:rsid w:val="00786F21"/>
    <w:rsid w:val="007A32AC"/>
    <w:rsid w:val="007D1A8C"/>
    <w:rsid w:val="007D72C1"/>
    <w:rsid w:val="008307EA"/>
    <w:rsid w:val="00846194"/>
    <w:rsid w:val="008F79C3"/>
    <w:rsid w:val="00935E35"/>
    <w:rsid w:val="009465D6"/>
    <w:rsid w:val="00A71DB8"/>
    <w:rsid w:val="00AC5DA5"/>
    <w:rsid w:val="00AF52FD"/>
    <w:rsid w:val="00B17866"/>
    <w:rsid w:val="00B429FE"/>
    <w:rsid w:val="00B46E51"/>
    <w:rsid w:val="00BD46E4"/>
    <w:rsid w:val="00BE2C03"/>
    <w:rsid w:val="00C66464"/>
    <w:rsid w:val="00C91DD8"/>
    <w:rsid w:val="00CE1837"/>
    <w:rsid w:val="00D13FC7"/>
    <w:rsid w:val="00D360A2"/>
    <w:rsid w:val="00D4713C"/>
    <w:rsid w:val="00DF4D48"/>
    <w:rsid w:val="00E74CA3"/>
    <w:rsid w:val="00E9550F"/>
    <w:rsid w:val="00EC01F4"/>
    <w:rsid w:val="00EC0FAF"/>
    <w:rsid w:val="00FD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C971C-D5FF-48EA-B827-081A7564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FC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1949C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949C4"/>
    <w:rPr>
      <w:rFonts w:eastAsiaTheme="minorEastAsia"/>
      <w:sz w:val="20"/>
      <w:szCs w:val="20"/>
      <w:lang w:eastAsia="ru-RU"/>
    </w:rPr>
  </w:style>
  <w:style w:type="table" w:styleId="a7">
    <w:name w:val="Table Grid"/>
    <w:basedOn w:val="a1"/>
    <w:uiPriority w:val="59"/>
    <w:rsid w:val="001949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otnote reference"/>
    <w:basedOn w:val="a0"/>
    <w:uiPriority w:val="99"/>
    <w:semiHidden/>
    <w:unhideWhenUsed/>
    <w:rsid w:val="001949C4"/>
    <w:rPr>
      <w:vertAlign w:val="superscript"/>
    </w:rPr>
  </w:style>
  <w:style w:type="paragraph" w:styleId="a9">
    <w:name w:val="List Paragraph"/>
    <w:basedOn w:val="a"/>
    <w:uiPriority w:val="34"/>
    <w:qFormat/>
    <w:rsid w:val="002B154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B1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154C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2B1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154C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B154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B154C"/>
    <w:rPr>
      <w:rFonts w:eastAsiaTheme="minorEastAsia"/>
      <w:lang w:eastAsia="ru-RU"/>
    </w:rPr>
  </w:style>
  <w:style w:type="character" w:styleId="ae">
    <w:name w:val="Hyperlink"/>
    <w:basedOn w:val="a0"/>
    <w:uiPriority w:val="99"/>
    <w:unhideWhenUsed/>
    <w:rsid w:val="00691373"/>
    <w:rPr>
      <w:color w:val="0000FF" w:themeColor="hyperlink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AC5DA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C5DA5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7"/>
    <w:uiPriority w:val="59"/>
    <w:rsid w:val="00667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uiPriority w:val="39"/>
    <w:unhideWhenUsed/>
    <w:rsid w:val="00786F2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86F21"/>
    <w:pPr>
      <w:spacing w:after="100"/>
      <w:ind w:left="220"/>
    </w:pPr>
  </w:style>
  <w:style w:type="paragraph" w:styleId="af1">
    <w:name w:val="Normal (Web)"/>
    <w:basedOn w:val="a"/>
    <w:uiPriority w:val="99"/>
    <w:unhideWhenUsed/>
    <w:rsid w:val="00D36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uiPriority w:val="22"/>
    <w:qFormat/>
    <w:rsid w:val="00D360A2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D360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A0513-5738-4F40-AE2F-D4E49334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Иноземцева Анна Валерьевна</dc:creator>
  <cp:lastModifiedBy>Пользователь компьютерного класса</cp:lastModifiedBy>
  <cp:revision>14</cp:revision>
  <dcterms:created xsi:type="dcterms:W3CDTF">2018-10-22T10:47:00Z</dcterms:created>
  <dcterms:modified xsi:type="dcterms:W3CDTF">2019-05-16T06:40:00Z</dcterms:modified>
</cp:coreProperties>
</file>