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D25" w:rsidRDefault="00DC7D25" w:rsidP="00DC7D25">
      <w:pPr>
        <w:pStyle w:val="a3"/>
        <w:spacing w:before="0" w:beforeAutospacing="0" w:after="0" w:afterAutospacing="0" w:line="360" w:lineRule="auto"/>
        <w:ind w:firstLine="708"/>
        <w:jc w:val="center"/>
        <w:rPr>
          <w:rFonts w:ascii="Times New Roman" w:hAnsi="Times New Roman"/>
          <w:b/>
          <w:caps/>
          <w:sz w:val="28"/>
          <w:szCs w:val="28"/>
          <w:lang w:val="ru-RU"/>
        </w:rPr>
      </w:pPr>
      <w:r w:rsidRPr="00DC7D25">
        <w:rPr>
          <w:rFonts w:ascii="Times New Roman" w:hAnsi="Times New Roman"/>
          <w:b/>
          <w:caps/>
          <w:sz w:val="28"/>
          <w:szCs w:val="28"/>
          <w:lang w:val="ru-RU"/>
        </w:rPr>
        <w:t>Технологические приемы повышения прочности бетона</w:t>
      </w:r>
    </w:p>
    <w:p w:rsidR="00DC7D25" w:rsidRDefault="00DC7D25" w:rsidP="00DC7D25">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         </w:t>
      </w:r>
      <w:r w:rsidRPr="006D2A0B">
        <w:rPr>
          <w:rFonts w:ascii="Times New Roman" w:hAnsi="Times New Roman" w:cs="Times New Roman"/>
          <w:i/>
          <w:sz w:val="28"/>
          <w:szCs w:val="28"/>
        </w:rPr>
        <w:t>Аннотация</w:t>
      </w:r>
      <w:r w:rsidRPr="000F79E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sz w:val="28"/>
          <w:szCs w:val="28"/>
        </w:rPr>
        <w:t xml:space="preserve"> И</w:t>
      </w:r>
      <w:r w:rsidRPr="00C33441">
        <w:rPr>
          <w:rFonts w:ascii="Times New Roman" w:hAnsi="Times New Roman"/>
          <w:sz w:val="28"/>
          <w:szCs w:val="28"/>
        </w:rPr>
        <w:t xml:space="preserve">сследованы приемы повышения прочности бетона </w:t>
      </w:r>
      <w:r>
        <w:rPr>
          <w:rFonts w:ascii="Times New Roman" w:hAnsi="Times New Roman"/>
          <w:sz w:val="28"/>
          <w:szCs w:val="28"/>
        </w:rPr>
        <w:t xml:space="preserve"> </w:t>
      </w:r>
      <w:r w:rsidRPr="00C33441">
        <w:rPr>
          <w:rFonts w:ascii="Times New Roman" w:hAnsi="Times New Roman"/>
          <w:sz w:val="28"/>
          <w:szCs w:val="28"/>
        </w:rPr>
        <w:t xml:space="preserve"> технологически</w:t>
      </w:r>
      <w:r>
        <w:rPr>
          <w:rFonts w:ascii="Times New Roman" w:hAnsi="Times New Roman"/>
          <w:sz w:val="28"/>
          <w:szCs w:val="28"/>
        </w:rPr>
        <w:t>ми приемами</w:t>
      </w:r>
      <w:r w:rsidRPr="00C33441">
        <w:rPr>
          <w:rFonts w:ascii="Times New Roman" w:hAnsi="Times New Roman"/>
          <w:sz w:val="28"/>
          <w:szCs w:val="28"/>
        </w:rPr>
        <w:t>. В данной работе рассматривается влияние повторного вибрирования на прочность тяжелого бетона,</w:t>
      </w:r>
      <w:r w:rsidRPr="00C33441">
        <w:rPr>
          <w:rFonts w:ascii="Times New Roman" w:hAnsi="Times New Roman"/>
          <w:sz w:val="28"/>
          <w:szCs w:val="28"/>
          <w:lang w:val="kk-KZ"/>
        </w:rPr>
        <w:t xml:space="preserve"> </w:t>
      </w:r>
      <w:r w:rsidRPr="00C33441">
        <w:rPr>
          <w:rFonts w:ascii="Times New Roman" w:hAnsi="Times New Roman"/>
          <w:sz w:val="28"/>
          <w:szCs w:val="28"/>
        </w:rPr>
        <w:t>при одном и том же расходе цемента. Теоретической основой для выполнения экспериментов явились известные из химии цемента положение о том, что минералы цементного клинкера имеют разную скорость твердения.</w:t>
      </w:r>
    </w:p>
    <w:p w:rsidR="00DC7D25" w:rsidRDefault="00DC7D25" w:rsidP="00DC7D25">
      <w:pPr>
        <w:spacing w:after="0" w:line="240" w:lineRule="auto"/>
        <w:rPr>
          <w:rFonts w:ascii="Times New Roman" w:hAnsi="Times New Roman" w:cs="Times New Roman"/>
          <w:i/>
          <w:sz w:val="28"/>
          <w:szCs w:val="28"/>
        </w:rPr>
      </w:pPr>
    </w:p>
    <w:p w:rsidR="00DC7D25" w:rsidRDefault="00DC7D25" w:rsidP="00DC7D25">
      <w:pPr>
        <w:spacing w:after="0" w:line="240" w:lineRule="auto"/>
        <w:rPr>
          <w:rFonts w:ascii="Times New Roman" w:hAnsi="Times New Roman" w:cs="Times New Roman"/>
          <w:b/>
          <w:caps/>
          <w:sz w:val="28"/>
          <w:szCs w:val="28"/>
        </w:rPr>
      </w:pPr>
      <w:r>
        <w:rPr>
          <w:rFonts w:ascii="Times New Roman" w:hAnsi="Times New Roman" w:cs="Times New Roman"/>
          <w:i/>
          <w:sz w:val="28"/>
          <w:szCs w:val="28"/>
        </w:rPr>
        <w:t xml:space="preserve">           </w:t>
      </w:r>
      <w:r w:rsidRPr="006D2A0B">
        <w:rPr>
          <w:rFonts w:ascii="Times New Roman" w:hAnsi="Times New Roman" w:cs="Times New Roman"/>
          <w:i/>
          <w:sz w:val="28"/>
          <w:szCs w:val="28"/>
        </w:rPr>
        <w:t>Ключевые слова.</w:t>
      </w:r>
      <w:r w:rsidRPr="000F79EC">
        <w:rPr>
          <w:rFonts w:ascii="Times New Roman" w:hAnsi="Times New Roman" w:cs="Times New Roman"/>
          <w:sz w:val="28"/>
          <w:szCs w:val="28"/>
        </w:rPr>
        <w:t xml:space="preserve"> </w:t>
      </w:r>
      <w:r>
        <w:rPr>
          <w:rFonts w:ascii="Times New Roman" w:hAnsi="Times New Roman" w:cs="Times New Roman"/>
          <w:sz w:val="28"/>
          <w:szCs w:val="28"/>
        </w:rPr>
        <w:t>Минералы цемента</w:t>
      </w:r>
      <w:r>
        <w:rPr>
          <w:rFonts w:ascii="Times New Roman" w:hAnsi="Times New Roman" w:cs="Times New Roman"/>
          <w:sz w:val="28"/>
          <w:szCs w:val="28"/>
        </w:rPr>
        <w:t xml:space="preserve">, </w:t>
      </w:r>
      <w:r>
        <w:rPr>
          <w:rFonts w:ascii="Times New Roman" w:hAnsi="Times New Roman" w:cs="Times New Roman"/>
          <w:sz w:val="28"/>
          <w:szCs w:val="28"/>
        </w:rPr>
        <w:t>вибрирование бетонной смеси</w:t>
      </w:r>
      <w:r>
        <w:rPr>
          <w:rFonts w:ascii="Times New Roman" w:hAnsi="Times New Roman" w:cs="Times New Roman"/>
          <w:sz w:val="28"/>
          <w:szCs w:val="28"/>
        </w:rPr>
        <w:t xml:space="preserve">,  </w:t>
      </w:r>
      <w:r w:rsidRPr="00C33441">
        <w:rPr>
          <w:rFonts w:ascii="Times New Roman" w:hAnsi="Times New Roman" w:cs="Times New Roman"/>
          <w:sz w:val="28"/>
          <w:szCs w:val="28"/>
        </w:rPr>
        <w:t>срок</w:t>
      </w:r>
      <w:r>
        <w:rPr>
          <w:rFonts w:ascii="Times New Roman" w:hAnsi="Times New Roman" w:cs="Times New Roman"/>
          <w:sz w:val="28"/>
          <w:szCs w:val="28"/>
        </w:rPr>
        <w:t>и</w:t>
      </w:r>
      <w:r w:rsidRPr="00C33441">
        <w:rPr>
          <w:rFonts w:ascii="Times New Roman" w:hAnsi="Times New Roman" w:cs="Times New Roman"/>
          <w:sz w:val="28"/>
          <w:szCs w:val="28"/>
        </w:rPr>
        <w:t xml:space="preserve"> схватывани</w:t>
      </w:r>
      <w:r>
        <w:rPr>
          <w:rFonts w:ascii="Times New Roman" w:hAnsi="Times New Roman" w:cs="Times New Roman"/>
          <w:sz w:val="28"/>
          <w:szCs w:val="28"/>
        </w:rPr>
        <w:t xml:space="preserve">я </w:t>
      </w:r>
      <w:r w:rsidRPr="00C33441">
        <w:rPr>
          <w:rFonts w:ascii="Times New Roman" w:hAnsi="Times New Roman" w:cs="Times New Roman"/>
          <w:sz w:val="28"/>
          <w:szCs w:val="28"/>
        </w:rPr>
        <w:t xml:space="preserve"> цементного теста</w:t>
      </w:r>
      <w:r>
        <w:rPr>
          <w:rFonts w:ascii="Times New Roman" w:hAnsi="Times New Roman" w:cs="Times New Roman"/>
          <w:sz w:val="28"/>
          <w:szCs w:val="28"/>
        </w:rPr>
        <w:t xml:space="preserve">, </w:t>
      </w:r>
      <w:r w:rsidRPr="00C33441">
        <w:rPr>
          <w:rFonts w:ascii="Times New Roman" w:hAnsi="Times New Roman" w:cs="Times New Roman"/>
          <w:sz w:val="28"/>
          <w:szCs w:val="28"/>
          <w:lang w:val="kk-KZ"/>
        </w:rPr>
        <w:t>повторно</w:t>
      </w:r>
      <w:r>
        <w:rPr>
          <w:rFonts w:ascii="Times New Roman" w:hAnsi="Times New Roman" w:cs="Times New Roman"/>
          <w:sz w:val="28"/>
          <w:szCs w:val="28"/>
          <w:lang w:val="kk-KZ"/>
        </w:rPr>
        <w:t xml:space="preserve">е </w:t>
      </w:r>
      <w:r w:rsidRPr="00C33441">
        <w:rPr>
          <w:rFonts w:ascii="Times New Roman" w:hAnsi="Times New Roman" w:cs="Times New Roman"/>
          <w:sz w:val="28"/>
          <w:szCs w:val="28"/>
          <w:lang w:val="kk-KZ"/>
        </w:rPr>
        <w:t xml:space="preserve"> вибрирование</w:t>
      </w:r>
      <w:r>
        <w:rPr>
          <w:rFonts w:ascii="Times New Roman" w:hAnsi="Times New Roman" w:cs="Times New Roman"/>
          <w:sz w:val="28"/>
          <w:szCs w:val="28"/>
        </w:rPr>
        <w:t>.</w:t>
      </w:r>
    </w:p>
    <w:p w:rsidR="00DC7D25" w:rsidRDefault="00DC7D25" w:rsidP="00DC7D25">
      <w:pPr>
        <w:pStyle w:val="a3"/>
        <w:spacing w:before="0" w:beforeAutospacing="0" w:after="0" w:afterAutospacing="0" w:line="360" w:lineRule="auto"/>
        <w:ind w:firstLine="708"/>
        <w:jc w:val="both"/>
        <w:rPr>
          <w:rFonts w:ascii="Times New Roman" w:hAnsi="Times New Roman"/>
          <w:b/>
          <w:caps/>
          <w:sz w:val="28"/>
          <w:szCs w:val="28"/>
          <w:lang w:val="ru-RU"/>
        </w:rPr>
      </w:pPr>
    </w:p>
    <w:p w:rsidR="00DC7D25" w:rsidRPr="00DC7D25" w:rsidRDefault="00DC7D25" w:rsidP="00DC7D25">
      <w:pPr>
        <w:pStyle w:val="a3"/>
        <w:spacing w:before="0" w:beforeAutospacing="0" w:after="0"/>
        <w:ind w:firstLine="708"/>
        <w:jc w:val="both"/>
        <w:rPr>
          <w:rFonts w:ascii="Times New Roman" w:hAnsi="Times New Roman"/>
          <w:sz w:val="28"/>
          <w:szCs w:val="28"/>
        </w:rPr>
      </w:pPr>
      <w:r w:rsidRPr="00DC7D25">
        <w:rPr>
          <w:rFonts w:ascii="Times New Roman" w:hAnsi="Times New Roman"/>
          <w:i/>
          <w:sz w:val="28"/>
          <w:szCs w:val="28"/>
        </w:rPr>
        <w:t>Annotation.</w:t>
      </w:r>
      <w:r w:rsidRPr="00DC7D25">
        <w:rPr>
          <w:rFonts w:ascii="Times New Roman" w:hAnsi="Times New Roman"/>
          <w:sz w:val="28"/>
          <w:szCs w:val="28"/>
        </w:rPr>
        <w:t xml:space="preserve"> The methods of increasing the strength of concrete by technological methods are investigated. In this paper, we consider the effect of repeated vibrations on the strength of heavy concrete, at the same cement consumption. The theoretical basis for the experiments was the position known from cement chemistry that minerals of cement clinker have different hardening rates.</w:t>
      </w:r>
    </w:p>
    <w:p w:rsidR="00DC7D25" w:rsidRPr="00DC7D25" w:rsidRDefault="00DC7D25" w:rsidP="00DC7D25">
      <w:pPr>
        <w:pStyle w:val="a3"/>
        <w:spacing w:before="0" w:beforeAutospacing="0" w:after="0"/>
        <w:ind w:firstLine="708"/>
        <w:jc w:val="both"/>
        <w:rPr>
          <w:rFonts w:ascii="Times New Roman" w:hAnsi="Times New Roman"/>
          <w:sz w:val="28"/>
          <w:szCs w:val="28"/>
        </w:rPr>
      </w:pPr>
      <w:r w:rsidRPr="00DC7D25">
        <w:rPr>
          <w:rFonts w:ascii="Times New Roman" w:hAnsi="Times New Roman"/>
          <w:i/>
          <w:sz w:val="28"/>
          <w:szCs w:val="28"/>
        </w:rPr>
        <w:t>Keywords.</w:t>
      </w:r>
      <w:r w:rsidRPr="00DC7D25">
        <w:rPr>
          <w:rFonts w:ascii="Times New Roman" w:hAnsi="Times New Roman"/>
          <w:sz w:val="28"/>
          <w:szCs w:val="28"/>
        </w:rPr>
        <w:t xml:space="preserve"> Cement minerals, concrete mixture vibrations, setting time of cement paste, repeated vibrations.</w:t>
      </w:r>
    </w:p>
    <w:p w:rsidR="00C33441" w:rsidRPr="00C33441" w:rsidRDefault="00C33441" w:rsidP="00DC7D25">
      <w:pPr>
        <w:pStyle w:val="a3"/>
        <w:spacing w:before="0" w:beforeAutospacing="0" w:after="0" w:afterAutospacing="0" w:line="360" w:lineRule="auto"/>
        <w:ind w:firstLine="708"/>
        <w:jc w:val="both"/>
        <w:rPr>
          <w:rFonts w:ascii="Times New Roman" w:hAnsi="Times New Roman"/>
          <w:sz w:val="28"/>
          <w:szCs w:val="28"/>
          <w:lang w:val="ru-RU"/>
        </w:rPr>
      </w:pPr>
      <w:r w:rsidRPr="00C33441">
        <w:rPr>
          <w:rFonts w:ascii="Times New Roman" w:hAnsi="Times New Roman"/>
          <w:sz w:val="28"/>
          <w:szCs w:val="28"/>
          <w:lang w:val="ru-RU"/>
        </w:rPr>
        <w:t>Нами исследованы приемы повышения прочности бетона при помощи технологических параметров приготовления бетонной смеси. В данной работе рассматривается влияние повторного вибрирования на прочность тяжелого бетона,</w:t>
      </w:r>
      <w:r w:rsidRPr="00C33441">
        <w:rPr>
          <w:rFonts w:ascii="Times New Roman" w:hAnsi="Times New Roman"/>
          <w:sz w:val="28"/>
          <w:szCs w:val="28"/>
          <w:lang w:val="kk-KZ"/>
        </w:rPr>
        <w:t xml:space="preserve"> </w:t>
      </w:r>
      <w:r w:rsidRPr="00C33441">
        <w:rPr>
          <w:rFonts w:ascii="Times New Roman" w:hAnsi="Times New Roman"/>
          <w:sz w:val="28"/>
          <w:szCs w:val="28"/>
          <w:lang w:val="ru-RU"/>
        </w:rPr>
        <w:t>при одном и том же расходе цемента. Теоретической основой для выполнения экспериментов явились известные из химии цемента положение о том, что минералы цементного клинкера имеют разную скорость твердения. Причем наиболее слабые минералы кристаллизуются быстрее и экранируют твердение более прочных минералов. Многократное вибрирование бетонной смеси срывает пленку гидратных новообразований и ускоряет процессы гидратаций наиболее прочных минералов цемента.</w:t>
      </w:r>
    </w:p>
    <w:p w:rsidR="00C33441" w:rsidRPr="00C33441" w:rsidRDefault="00C33441" w:rsidP="00DC7D25">
      <w:pPr>
        <w:spacing w:after="0" w:line="360" w:lineRule="auto"/>
        <w:ind w:firstLine="708"/>
        <w:jc w:val="both"/>
        <w:rPr>
          <w:rFonts w:ascii="Times New Roman" w:hAnsi="Times New Roman" w:cs="Times New Roman"/>
          <w:sz w:val="28"/>
          <w:szCs w:val="28"/>
        </w:rPr>
      </w:pPr>
      <w:r w:rsidRPr="00C33441">
        <w:rPr>
          <w:rFonts w:ascii="Times New Roman" w:hAnsi="Times New Roman" w:cs="Times New Roman"/>
          <w:sz w:val="28"/>
          <w:szCs w:val="28"/>
        </w:rPr>
        <w:t xml:space="preserve">Целью исследования является влияния повторного вибрирования на прочность бетона. При повторном вибрировании разрушаются слабые минералы цемента (трех кальциевый феррит и четырех кальциевый </w:t>
      </w:r>
      <w:proofErr w:type="spellStart"/>
      <w:r w:rsidRPr="00C33441">
        <w:rPr>
          <w:rFonts w:ascii="Times New Roman" w:hAnsi="Times New Roman" w:cs="Times New Roman"/>
          <w:sz w:val="28"/>
          <w:szCs w:val="28"/>
        </w:rPr>
        <w:t>алюмоферрит</w:t>
      </w:r>
      <w:proofErr w:type="spellEnd"/>
      <w:r w:rsidRPr="00C33441">
        <w:rPr>
          <w:rFonts w:ascii="Times New Roman" w:hAnsi="Times New Roman" w:cs="Times New Roman"/>
          <w:sz w:val="28"/>
          <w:szCs w:val="28"/>
        </w:rPr>
        <w:t>) которые экранируют твердение более прочных минералов цемента (</w:t>
      </w:r>
      <w:proofErr w:type="spellStart"/>
      <w:r w:rsidRPr="00C33441">
        <w:rPr>
          <w:rFonts w:ascii="Times New Roman" w:hAnsi="Times New Roman" w:cs="Times New Roman"/>
          <w:sz w:val="28"/>
          <w:szCs w:val="28"/>
        </w:rPr>
        <w:t>алита</w:t>
      </w:r>
      <w:proofErr w:type="spellEnd"/>
      <w:r w:rsidRPr="00C33441">
        <w:rPr>
          <w:rFonts w:ascii="Times New Roman" w:hAnsi="Times New Roman" w:cs="Times New Roman"/>
          <w:sz w:val="28"/>
          <w:szCs w:val="28"/>
        </w:rPr>
        <w:t xml:space="preserve"> и </w:t>
      </w:r>
      <w:proofErr w:type="spellStart"/>
      <w:r w:rsidRPr="00C33441">
        <w:rPr>
          <w:rFonts w:ascii="Times New Roman" w:hAnsi="Times New Roman" w:cs="Times New Roman"/>
          <w:sz w:val="28"/>
          <w:szCs w:val="28"/>
        </w:rPr>
        <w:t>белита</w:t>
      </w:r>
      <w:proofErr w:type="spellEnd"/>
      <w:r w:rsidRPr="00C33441">
        <w:rPr>
          <w:rFonts w:ascii="Times New Roman" w:hAnsi="Times New Roman" w:cs="Times New Roman"/>
          <w:sz w:val="28"/>
          <w:szCs w:val="28"/>
        </w:rPr>
        <w:t>).</w:t>
      </w:r>
    </w:p>
    <w:p w:rsidR="00C33441" w:rsidRPr="00C33441" w:rsidRDefault="00C33441" w:rsidP="00DC7D25">
      <w:pPr>
        <w:spacing w:after="0" w:line="360" w:lineRule="auto"/>
        <w:jc w:val="both"/>
        <w:rPr>
          <w:rFonts w:ascii="Times New Roman" w:hAnsi="Times New Roman" w:cs="Times New Roman"/>
          <w:sz w:val="28"/>
          <w:szCs w:val="28"/>
        </w:rPr>
      </w:pPr>
      <w:r w:rsidRPr="00C33441">
        <w:rPr>
          <w:rFonts w:ascii="Times New Roman" w:hAnsi="Times New Roman" w:cs="Times New Roman"/>
          <w:sz w:val="28"/>
          <w:szCs w:val="28"/>
        </w:rPr>
        <w:lastRenderedPageBreak/>
        <w:t>И в конечном счете при прочих равных условиях повышается прочность бетона.</w:t>
      </w:r>
    </w:p>
    <w:p w:rsidR="00C33441" w:rsidRPr="00C33441" w:rsidRDefault="00C33441" w:rsidP="00DC7D25">
      <w:pPr>
        <w:spacing w:after="0" w:line="360" w:lineRule="auto"/>
        <w:ind w:firstLine="708"/>
        <w:jc w:val="both"/>
        <w:rPr>
          <w:rFonts w:ascii="Times New Roman" w:hAnsi="Times New Roman" w:cs="Times New Roman"/>
          <w:sz w:val="28"/>
          <w:szCs w:val="28"/>
        </w:rPr>
      </w:pPr>
      <w:r w:rsidRPr="00C33441">
        <w:rPr>
          <w:rFonts w:ascii="Times New Roman" w:hAnsi="Times New Roman" w:cs="Times New Roman"/>
          <w:sz w:val="28"/>
          <w:szCs w:val="28"/>
        </w:rPr>
        <w:t>Для реализаций поставленной цели были решены следующие задачи:</w:t>
      </w:r>
    </w:p>
    <w:p w:rsidR="00C33441" w:rsidRPr="00C33441" w:rsidRDefault="00C33441" w:rsidP="00DC7D25">
      <w:pPr>
        <w:pStyle w:val="a4"/>
        <w:numPr>
          <w:ilvl w:val="0"/>
          <w:numId w:val="1"/>
        </w:numPr>
        <w:spacing w:after="0" w:line="360" w:lineRule="auto"/>
        <w:jc w:val="both"/>
        <w:rPr>
          <w:rFonts w:ascii="Times New Roman" w:hAnsi="Times New Roman" w:cs="Times New Roman"/>
          <w:sz w:val="28"/>
          <w:szCs w:val="28"/>
        </w:rPr>
      </w:pPr>
      <w:r w:rsidRPr="00C33441">
        <w:rPr>
          <w:rFonts w:ascii="Times New Roman" w:hAnsi="Times New Roman" w:cs="Times New Roman"/>
          <w:sz w:val="28"/>
          <w:szCs w:val="28"/>
        </w:rPr>
        <w:t>Установление сроков схватывание цементного теста, для назначения времени повторного вибрирования.</w:t>
      </w:r>
    </w:p>
    <w:p w:rsidR="00C33441" w:rsidRPr="00C33441" w:rsidRDefault="00C33441" w:rsidP="00DC7D25">
      <w:pPr>
        <w:pStyle w:val="a4"/>
        <w:numPr>
          <w:ilvl w:val="0"/>
          <w:numId w:val="1"/>
        </w:numPr>
        <w:spacing w:after="0" w:line="360" w:lineRule="auto"/>
        <w:jc w:val="both"/>
        <w:rPr>
          <w:rFonts w:ascii="Times New Roman" w:hAnsi="Times New Roman" w:cs="Times New Roman"/>
          <w:sz w:val="28"/>
          <w:szCs w:val="28"/>
        </w:rPr>
      </w:pPr>
      <w:r w:rsidRPr="00C33441">
        <w:rPr>
          <w:rFonts w:ascii="Times New Roman" w:hAnsi="Times New Roman" w:cs="Times New Roman"/>
          <w:sz w:val="28"/>
          <w:szCs w:val="28"/>
        </w:rPr>
        <w:t>Испытание исходных материалов(песка, щебня ).</w:t>
      </w:r>
    </w:p>
    <w:p w:rsidR="00C33441" w:rsidRPr="00C33441" w:rsidRDefault="00C33441" w:rsidP="00DC7D25">
      <w:pPr>
        <w:pStyle w:val="a4"/>
        <w:numPr>
          <w:ilvl w:val="0"/>
          <w:numId w:val="1"/>
        </w:numPr>
        <w:spacing w:after="0" w:line="360" w:lineRule="auto"/>
        <w:jc w:val="both"/>
        <w:rPr>
          <w:rFonts w:ascii="Times New Roman" w:hAnsi="Times New Roman" w:cs="Times New Roman"/>
          <w:sz w:val="28"/>
          <w:szCs w:val="28"/>
        </w:rPr>
      </w:pPr>
      <w:r w:rsidRPr="00C33441">
        <w:rPr>
          <w:rFonts w:ascii="Times New Roman" w:hAnsi="Times New Roman" w:cs="Times New Roman"/>
          <w:sz w:val="28"/>
          <w:szCs w:val="28"/>
        </w:rPr>
        <w:t>Подбор состава тяжелого бетона , для сопоставимости результатов испытаний с производственными.</w:t>
      </w:r>
    </w:p>
    <w:p w:rsidR="00C33441" w:rsidRPr="00C33441" w:rsidRDefault="00C33441" w:rsidP="00DC7D25">
      <w:pPr>
        <w:pStyle w:val="a4"/>
        <w:numPr>
          <w:ilvl w:val="0"/>
          <w:numId w:val="1"/>
        </w:numPr>
        <w:spacing w:after="0" w:line="360" w:lineRule="auto"/>
        <w:jc w:val="both"/>
        <w:rPr>
          <w:rFonts w:ascii="Times New Roman" w:hAnsi="Times New Roman" w:cs="Times New Roman"/>
          <w:sz w:val="28"/>
          <w:szCs w:val="28"/>
        </w:rPr>
      </w:pPr>
      <w:r w:rsidRPr="00C33441">
        <w:rPr>
          <w:rFonts w:ascii="Times New Roman" w:hAnsi="Times New Roman" w:cs="Times New Roman"/>
          <w:sz w:val="28"/>
          <w:szCs w:val="28"/>
        </w:rPr>
        <w:t>Выбор оптимальной продолжительности вибрирования.</w:t>
      </w:r>
    </w:p>
    <w:p w:rsidR="00C33441" w:rsidRPr="00C33441" w:rsidRDefault="00C33441" w:rsidP="00DC7D25">
      <w:pPr>
        <w:spacing w:after="0" w:line="360" w:lineRule="auto"/>
        <w:ind w:firstLine="708"/>
        <w:jc w:val="both"/>
        <w:rPr>
          <w:rFonts w:ascii="Times New Roman" w:hAnsi="Times New Roman" w:cs="Times New Roman"/>
          <w:sz w:val="28"/>
          <w:szCs w:val="28"/>
        </w:rPr>
      </w:pPr>
      <w:r w:rsidRPr="00C33441">
        <w:rPr>
          <w:rFonts w:ascii="Times New Roman" w:hAnsi="Times New Roman" w:cs="Times New Roman"/>
          <w:sz w:val="28"/>
          <w:szCs w:val="28"/>
        </w:rPr>
        <w:t xml:space="preserve">Научная новизна выполненных работ заключается в повышении прочности тяжелого бетона при одном и том же расходе цемента повторным вибрированием в определенные промежутки времени от начала </w:t>
      </w:r>
      <w:proofErr w:type="spellStart"/>
      <w:r w:rsidRPr="00C33441">
        <w:rPr>
          <w:rFonts w:ascii="Times New Roman" w:hAnsi="Times New Roman" w:cs="Times New Roman"/>
          <w:sz w:val="28"/>
          <w:szCs w:val="28"/>
        </w:rPr>
        <w:t>затворения</w:t>
      </w:r>
      <w:proofErr w:type="spellEnd"/>
      <w:r w:rsidRPr="00C33441">
        <w:rPr>
          <w:rFonts w:ascii="Times New Roman" w:hAnsi="Times New Roman" w:cs="Times New Roman"/>
          <w:sz w:val="28"/>
          <w:szCs w:val="28"/>
        </w:rPr>
        <w:t xml:space="preserve"> бетонной смеси водой.</w:t>
      </w:r>
    </w:p>
    <w:p w:rsidR="00C33441" w:rsidRPr="00C33441" w:rsidRDefault="00C33441" w:rsidP="00DC7D25">
      <w:pPr>
        <w:spacing w:after="0" w:line="360" w:lineRule="auto"/>
        <w:ind w:firstLine="708"/>
        <w:jc w:val="both"/>
        <w:rPr>
          <w:rFonts w:ascii="Times New Roman" w:hAnsi="Times New Roman" w:cs="Times New Roman"/>
          <w:sz w:val="28"/>
          <w:szCs w:val="28"/>
        </w:rPr>
      </w:pPr>
      <w:r w:rsidRPr="00C33441">
        <w:rPr>
          <w:rFonts w:ascii="Times New Roman" w:hAnsi="Times New Roman" w:cs="Times New Roman"/>
          <w:sz w:val="28"/>
          <w:szCs w:val="28"/>
        </w:rPr>
        <w:t>Достоверность результатов испытаний определяется применением методик испытаний по действующи</w:t>
      </w:r>
      <w:r w:rsidR="003B7BB2">
        <w:rPr>
          <w:rFonts w:ascii="Times New Roman" w:hAnsi="Times New Roman" w:cs="Times New Roman"/>
          <w:sz w:val="28"/>
          <w:szCs w:val="28"/>
        </w:rPr>
        <w:t>м стандартам на эти испытания.[</w:t>
      </w:r>
      <w:r w:rsidRPr="00C33441">
        <w:rPr>
          <w:rFonts w:ascii="Times New Roman" w:hAnsi="Times New Roman" w:cs="Times New Roman"/>
          <w:sz w:val="28"/>
          <w:szCs w:val="28"/>
        </w:rPr>
        <w:t>1]</w:t>
      </w:r>
    </w:p>
    <w:p w:rsidR="00C33441" w:rsidRPr="00C33441" w:rsidRDefault="00C33441" w:rsidP="00DC7D25">
      <w:pPr>
        <w:spacing w:after="0" w:line="360" w:lineRule="auto"/>
        <w:ind w:firstLine="708"/>
        <w:jc w:val="both"/>
        <w:rPr>
          <w:rFonts w:ascii="Times New Roman" w:hAnsi="Times New Roman" w:cs="Times New Roman"/>
          <w:sz w:val="28"/>
          <w:szCs w:val="28"/>
        </w:rPr>
      </w:pPr>
      <w:r w:rsidRPr="00C33441">
        <w:rPr>
          <w:rFonts w:ascii="Times New Roman" w:hAnsi="Times New Roman" w:cs="Times New Roman"/>
          <w:sz w:val="28"/>
          <w:szCs w:val="28"/>
        </w:rPr>
        <w:t>В экспериментах применены следующие материалы: цемент марки ПЦ-400Д,щебень гранитный крупностью 10-</w:t>
      </w:r>
      <w:smartTag w:uri="urn:schemas-microsoft-com:office:smarttags" w:element="metricconverter">
        <w:smartTagPr>
          <w:attr w:name="ProductID" w:val="20 мм"/>
        </w:smartTagPr>
        <w:r w:rsidRPr="00C33441">
          <w:rPr>
            <w:rFonts w:ascii="Times New Roman" w:hAnsi="Times New Roman" w:cs="Times New Roman"/>
            <w:sz w:val="28"/>
            <w:szCs w:val="28"/>
          </w:rPr>
          <w:t>20 мм</w:t>
        </w:r>
      </w:smartTag>
      <w:r w:rsidRPr="00C33441">
        <w:rPr>
          <w:rFonts w:ascii="Times New Roman" w:hAnsi="Times New Roman" w:cs="Times New Roman"/>
          <w:sz w:val="28"/>
          <w:szCs w:val="28"/>
        </w:rPr>
        <w:t>., песок речной со средним модулем крупности .</w:t>
      </w:r>
    </w:p>
    <w:p w:rsidR="00C33441" w:rsidRPr="00C33441" w:rsidRDefault="00C33441" w:rsidP="00DC7D25">
      <w:pPr>
        <w:spacing w:after="0" w:line="360" w:lineRule="auto"/>
        <w:ind w:firstLine="708"/>
        <w:jc w:val="both"/>
        <w:rPr>
          <w:rFonts w:ascii="Times New Roman" w:hAnsi="Times New Roman" w:cs="Times New Roman"/>
          <w:sz w:val="28"/>
          <w:szCs w:val="28"/>
          <w:lang w:val="kk-KZ"/>
        </w:rPr>
      </w:pPr>
      <w:r w:rsidRPr="00C33441">
        <w:rPr>
          <w:rFonts w:ascii="Times New Roman" w:hAnsi="Times New Roman" w:cs="Times New Roman"/>
          <w:sz w:val="28"/>
          <w:szCs w:val="28"/>
        </w:rPr>
        <w:t>Расход материалов на 1м</w:t>
      </w:r>
      <w:r w:rsidRPr="00C33441">
        <w:rPr>
          <w:rFonts w:ascii="Times New Roman" w:hAnsi="Times New Roman" w:cs="Times New Roman"/>
          <w:sz w:val="28"/>
          <w:szCs w:val="28"/>
          <w:vertAlign w:val="superscript"/>
        </w:rPr>
        <w:t xml:space="preserve">3 </w:t>
      </w:r>
      <w:r w:rsidRPr="00C33441">
        <w:rPr>
          <w:rFonts w:ascii="Times New Roman" w:hAnsi="Times New Roman" w:cs="Times New Roman"/>
          <w:sz w:val="28"/>
          <w:szCs w:val="28"/>
        </w:rPr>
        <w:t xml:space="preserve">бетонной смеси : Цемент – </w:t>
      </w:r>
      <w:smartTag w:uri="urn:schemas-microsoft-com:office:smarttags" w:element="metricconverter">
        <w:smartTagPr>
          <w:attr w:name="ProductID" w:val="330 кг"/>
        </w:smartTagPr>
        <w:r w:rsidRPr="00C33441">
          <w:rPr>
            <w:rFonts w:ascii="Times New Roman" w:hAnsi="Times New Roman" w:cs="Times New Roman"/>
            <w:sz w:val="28"/>
            <w:szCs w:val="28"/>
          </w:rPr>
          <w:t>330 кг</w:t>
        </w:r>
      </w:smartTag>
      <w:r w:rsidRPr="00C33441">
        <w:rPr>
          <w:rFonts w:ascii="Times New Roman" w:hAnsi="Times New Roman" w:cs="Times New Roman"/>
          <w:sz w:val="28"/>
          <w:szCs w:val="28"/>
        </w:rPr>
        <w:t xml:space="preserve">; Песок- </w:t>
      </w:r>
      <w:smartTag w:uri="urn:schemas-microsoft-com:office:smarttags" w:element="metricconverter">
        <w:smartTagPr>
          <w:attr w:name="ProductID" w:val="680 кг"/>
        </w:smartTagPr>
        <w:r w:rsidRPr="00C33441">
          <w:rPr>
            <w:rFonts w:ascii="Times New Roman" w:hAnsi="Times New Roman" w:cs="Times New Roman"/>
            <w:sz w:val="28"/>
            <w:szCs w:val="28"/>
          </w:rPr>
          <w:t>680 кг</w:t>
        </w:r>
      </w:smartTag>
      <w:r w:rsidRPr="00C33441">
        <w:rPr>
          <w:rFonts w:ascii="Times New Roman" w:hAnsi="Times New Roman" w:cs="Times New Roman"/>
          <w:sz w:val="28"/>
          <w:szCs w:val="28"/>
        </w:rPr>
        <w:t>; Щебень – 1325кг; В/Ц=0.5.</w:t>
      </w:r>
    </w:p>
    <w:p w:rsidR="00C33441" w:rsidRPr="00C33441" w:rsidRDefault="00C33441" w:rsidP="00DC7D25">
      <w:pPr>
        <w:spacing w:after="0" w:line="360" w:lineRule="auto"/>
        <w:ind w:firstLine="708"/>
        <w:jc w:val="both"/>
        <w:rPr>
          <w:rFonts w:ascii="Times New Roman" w:hAnsi="Times New Roman" w:cs="Times New Roman"/>
          <w:sz w:val="28"/>
          <w:szCs w:val="28"/>
        </w:rPr>
      </w:pPr>
      <w:r w:rsidRPr="00C33441">
        <w:rPr>
          <w:rFonts w:ascii="Times New Roman" w:hAnsi="Times New Roman" w:cs="Times New Roman"/>
          <w:sz w:val="28"/>
          <w:szCs w:val="28"/>
        </w:rPr>
        <w:t xml:space="preserve">Бетонная смесь приготовлялась на весь объем эксперимента. Были изготовлены 3 серии образцов по 3 образца в каждой серии. Все образцы были </w:t>
      </w:r>
      <w:proofErr w:type="spellStart"/>
      <w:r w:rsidRPr="00C33441">
        <w:rPr>
          <w:rFonts w:ascii="Times New Roman" w:hAnsi="Times New Roman" w:cs="Times New Roman"/>
          <w:sz w:val="28"/>
          <w:szCs w:val="28"/>
        </w:rPr>
        <w:t>провибрированы</w:t>
      </w:r>
      <w:proofErr w:type="spellEnd"/>
      <w:r w:rsidRPr="00C33441">
        <w:rPr>
          <w:rFonts w:ascii="Times New Roman" w:hAnsi="Times New Roman" w:cs="Times New Roman"/>
          <w:sz w:val="28"/>
          <w:szCs w:val="28"/>
        </w:rPr>
        <w:t xml:space="preserve"> на лабораторной </w:t>
      </w:r>
      <w:proofErr w:type="spellStart"/>
      <w:r w:rsidRPr="00C33441">
        <w:rPr>
          <w:rFonts w:ascii="Times New Roman" w:hAnsi="Times New Roman" w:cs="Times New Roman"/>
          <w:sz w:val="28"/>
          <w:szCs w:val="28"/>
        </w:rPr>
        <w:t>виброплощадке</w:t>
      </w:r>
      <w:proofErr w:type="spellEnd"/>
      <w:r w:rsidRPr="00C33441">
        <w:rPr>
          <w:rFonts w:ascii="Times New Roman" w:hAnsi="Times New Roman" w:cs="Times New Roman"/>
          <w:sz w:val="28"/>
          <w:szCs w:val="28"/>
        </w:rPr>
        <w:t xml:space="preserve"> а течений 20 секунд, затем 1 серия образцов была помещена в камеру нормального твердения, остальные образцы были </w:t>
      </w:r>
      <w:proofErr w:type="spellStart"/>
      <w:r w:rsidRPr="00C33441">
        <w:rPr>
          <w:rFonts w:ascii="Times New Roman" w:hAnsi="Times New Roman" w:cs="Times New Roman"/>
          <w:sz w:val="28"/>
          <w:szCs w:val="28"/>
        </w:rPr>
        <w:t>провибрированы</w:t>
      </w:r>
      <w:proofErr w:type="spellEnd"/>
      <w:r w:rsidRPr="00C33441">
        <w:rPr>
          <w:rFonts w:ascii="Times New Roman" w:hAnsi="Times New Roman" w:cs="Times New Roman"/>
          <w:sz w:val="28"/>
          <w:szCs w:val="28"/>
        </w:rPr>
        <w:t xml:space="preserve"> еще раз через 1 час от начала </w:t>
      </w:r>
      <w:proofErr w:type="spellStart"/>
      <w:r w:rsidRPr="00C33441">
        <w:rPr>
          <w:rFonts w:ascii="Times New Roman" w:hAnsi="Times New Roman" w:cs="Times New Roman"/>
          <w:sz w:val="28"/>
          <w:szCs w:val="28"/>
        </w:rPr>
        <w:t>затворения</w:t>
      </w:r>
      <w:proofErr w:type="spellEnd"/>
      <w:r w:rsidRPr="00C33441">
        <w:rPr>
          <w:rFonts w:ascii="Times New Roman" w:hAnsi="Times New Roman" w:cs="Times New Roman"/>
          <w:sz w:val="28"/>
          <w:szCs w:val="28"/>
        </w:rPr>
        <w:t xml:space="preserve"> бетонной смеси водой и 2 серия образцов была помещена в камеру нормального твердения . Еще через 1 час </w:t>
      </w:r>
      <w:proofErr w:type="spellStart"/>
      <w:r w:rsidRPr="00C33441">
        <w:rPr>
          <w:rFonts w:ascii="Times New Roman" w:hAnsi="Times New Roman" w:cs="Times New Roman"/>
          <w:sz w:val="28"/>
          <w:szCs w:val="28"/>
        </w:rPr>
        <w:t>провибрированы</w:t>
      </w:r>
      <w:proofErr w:type="spellEnd"/>
      <w:r w:rsidRPr="00C33441">
        <w:rPr>
          <w:rFonts w:ascii="Times New Roman" w:hAnsi="Times New Roman" w:cs="Times New Roman"/>
          <w:sz w:val="28"/>
          <w:szCs w:val="28"/>
        </w:rPr>
        <w:t xml:space="preserve"> 3 серия образцов. Испытание прочности бетона выполнено через 28 суток нормального твердения.</w:t>
      </w:r>
    </w:p>
    <w:p w:rsidR="00C33441" w:rsidRPr="00C33441" w:rsidRDefault="00C33441" w:rsidP="00DC7D25">
      <w:pPr>
        <w:spacing w:after="0" w:line="360" w:lineRule="auto"/>
        <w:ind w:firstLine="708"/>
        <w:jc w:val="both"/>
        <w:rPr>
          <w:rFonts w:ascii="Times New Roman" w:hAnsi="Times New Roman" w:cs="Times New Roman"/>
          <w:sz w:val="28"/>
          <w:szCs w:val="28"/>
        </w:rPr>
      </w:pPr>
      <w:r w:rsidRPr="00C33441">
        <w:rPr>
          <w:rFonts w:ascii="Times New Roman" w:hAnsi="Times New Roman" w:cs="Times New Roman"/>
          <w:sz w:val="28"/>
          <w:szCs w:val="28"/>
        </w:rPr>
        <w:t xml:space="preserve">Результаты этих испытаний приведены в таблице </w:t>
      </w:r>
      <w:r w:rsidR="003B7BB2">
        <w:rPr>
          <w:rFonts w:ascii="Times New Roman" w:hAnsi="Times New Roman" w:cs="Times New Roman"/>
          <w:sz w:val="28"/>
          <w:szCs w:val="28"/>
        </w:rPr>
        <w:t>1</w:t>
      </w:r>
      <w:r w:rsidRPr="00C33441">
        <w:rPr>
          <w:rFonts w:ascii="Times New Roman" w:hAnsi="Times New Roman" w:cs="Times New Roman"/>
          <w:sz w:val="28"/>
          <w:szCs w:val="28"/>
        </w:rPr>
        <w:t xml:space="preserve"> и на рисунке</w:t>
      </w:r>
      <w:r w:rsidR="003B7BB2">
        <w:rPr>
          <w:rFonts w:ascii="Times New Roman" w:hAnsi="Times New Roman" w:cs="Times New Roman"/>
          <w:sz w:val="28"/>
          <w:szCs w:val="28"/>
        </w:rPr>
        <w:t>1</w:t>
      </w:r>
    </w:p>
    <w:p w:rsidR="00C33441" w:rsidRPr="00C33441" w:rsidRDefault="003B7BB2" w:rsidP="00DC7D25">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33441" w:rsidRPr="00C33441">
        <w:rPr>
          <w:rFonts w:ascii="Times New Roman" w:hAnsi="Times New Roman" w:cs="Times New Roman"/>
          <w:sz w:val="28"/>
          <w:szCs w:val="28"/>
        </w:rPr>
        <w:t xml:space="preserve">Таблица </w:t>
      </w:r>
      <w:r>
        <w:rPr>
          <w:rFonts w:ascii="Times New Roman" w:hAnsi="Times New Roman" w:cs="Times New Roman"/>
          <w:sz w:val="28"/>
          <w:szCs w:val="28"/>
        </w:rPr>
        <w:t>1</w:t>
      </w:r>
      <w:r w:rsidR="00C33441" w:rsidRPr="00C33441">
        <w:rPr>
          <w:rFonts w:ascii="Times New Roman" w:hAnsi="Times New Roman" w:cs="Times New Roman"/>
          <w:sz w:val="28"/>
          <w:szCs w:val="28"/>
        </w:rPr>
        <w:t xml:space="preserve"> Результаты испытания бетона</w:t>
      </w:r>
    </w:p>
    <w:tbl>
      <w:tblPr>
        <w:tblStyle w:val="a5"/>
        <w:tblW w:w="7860" w:type="dxa"/>
        <w:tblInd w:w="903" w:type="dxa"/>
        <w:tblLook w:val="04A0" w:firstRow="1" w:lastRow="0" w:firstColumn="1" w:lastColumn="0" w:noHBand="0" w:noVBand="1"/>
      </w:tblPr>
      <w:tblGrid>
        <w:gridCol w:w="1236"/>
        <w:gridCol w:w="1896"/>
        <w:gridCol w:w="1170"/>
        <w:gridCol w:w="1209"/>
        <w:gridCol w:w="1161"/>
        <w:gridCol w:w="1188"/>
      </w:tblGrid>
      <w:tr w:rsidR="00C33441" w:rsidRPr="00C33441" w:rsidTr="003B7BB2">
        <w:trPr>
          <w:trHeight w:val="570"/>
        </w:trPr>
        <w:tc>
          <w:tcPr>
            <w:tcW w:w="1236" w:type="dxa"/>
            <w:vMerge w:val="restart"/>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 образца</w:t>
            </w:r>
          </w:p>
        </w:tc>
        <w:tc>
          <w:tcPr>
            <w:tcW w:w="1896" w:type="dxa"/>
            <w:vMerge w:val="restart"/>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Условия изготовления.</w:t>
            </w:r>
          </w:p>
        </w:tc>
        <w:tc>
          <w:tcPr>
            <w:tcW w:w="4728" w:type="dxa"/>
            <w:gridSpan w:val="4"/>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Направление испытания.</w:t>
            </w:r>
          </w:p>
        </w:tc>
      </w:tr>
      <w:tr w:rsidR="00C33441" w:rsidRPr="00C33441" w:rsidTr="003B7BB2">
        <w:trPr>
          <w:trHeight w:val="825"/>
        </w:trPr>
        <w:tc>
          <w:tcPr>
            <w:tcW w:w="0" w:type="auto"/>
            <w:vMerge/>
            <w:hideMark/>
          </w:tcPr>
          <w:p w:rsidR="00C33441" w:rsidRPr="00C33441" w:rsidRDefault="00C33441" w:rsidP="00DC7D25">
            <w:pPr>
              <w:spacing w:line="360" w:lineRule="auto"/>
              <w:jc w:val="both"/>
              <w:rPr>
                <w:rFonts w:ascii="Times New Roman" w:hAnsi="Times New Roman" w:cs="Times New Roman"/>
                <w:sz w:val="28"/>
                <w:szCs w:val="28"/>
              </w:rPr>
            </w:pPr>
          </w:p>
        </w:tc>
        <w:tc>
          <w:tcPr>
            <w:tcW w:w="0" w:type="auto"/>
            <w:vMerge/>
            <w:hideMark/>
          </w:tcPr>
          <w:p w:rsidR="00C33441" w:rsidRPr="00C33441" w:rsidRDefault="00C33441" w:rsidP="00DC7D25">
            <w:pPr>
              <w:spacing w:line="360" w:lineRule="auto"/>
              <w:jc w:val="both"/>
              <w:rPr>
                <w:rFonts w:ascii="Times New Roman" w:hAnsi="Times New Roman" w:cs="Times New Roman"/>
                <w:sz w:val="28"/>
                <w:szCs w:val="28"/>
              </w:rPr>
            </w:pP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снизу</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сверху</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сбоку</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общие</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1</w:t>
            </w:r>
          </w:p>
        </w:tc>
        <w:tc>
          <w:tcPr>
            <w:tcW w:w="1896" w:type="dxa"/>
            <w:vMerge w:val="restart"/>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Одно вибрирование</w:t>
            </w: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283</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269</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285</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336</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w:t>
            </w:r>
          </w:p>
        </w:tc>
        <w:tc>
          <w:tcPr>
            <w:tcW w:w="0" w:type="auto"/>
            <w:vMerge/>
            <w:hideMark/>
          </w:tcPr>
          <w:p w:rsidR="00C33441" w:rsidRPr="00C33441" w:rsidRDefault="00C33441" w:rsidP="00DC7D25">
            <w:pPr>
              <w:spacing w:line="360" w:lineRule="auto"/>
              <w:jc w:val="both"/>
              <w:rPr>
                <w:rFonts w:ascii="Times New Roman" w:hAnsi="Times New Roman" w:cs="Times New Roman"/>
                <w:sz w:val="28"/>
                <w:szCs w:val="28"/>
              </w:rPr>
            </w:pP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205</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315</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298</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358</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w:t>
            </w:r>
          </w:p>
        </w:tc>
        <w:tc>
          <w:tcPr>
            <w:tcW w:w="0" w:type="auto"/>
            <w:vMerge/>
            <w:hideMark/>
          </w:tcPr>
          <w:p w:rsidR="00C33441" w:rsidRPr="00C33441" w:rsidRDefault="00C33441" w:rsidP="00DC7D25">
            <w:pPr>
              <w:spacing w:line="360" w:lineRule="auto"/>
              <w:jc w:val="both"/>
              <w:rPr>
                <w:rFonts w:ascii="Times New Roman" w:hAnsi="Times New Roman" w:cs="Times New Roman"/>
                <w:sz w:val="28"/>
                <w:szCs w:val="28"/>
              </w:rPr>
            </w:pP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230</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333</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302</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388</w:t>
            </w:r>
          </w:p>
        </w:tc>
      </w:tr>
      <w:tr w:rsidR="00C33441" w:rsidRPr="00C33441" w:rsidTr="003B7BB2">
        <w:trPr>
          <w:trHeight w:val="300"/>
        </w:trPr>
        <w:tc>
          <w:tcPr>
            <w:tcW w:w="3132" w:type="dxa"/>
            <w:gridSpan w:val="2"/>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Среднее</w:t>
            </w: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239</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305</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295</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360</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4</w:t>
            </w:r>
          </w:p>
        </w:tc>
        <w:tc>
          <w:tcPr>
            <w:tcW w:w="1896" w:type="dxa"/>
            <w:vMerge w:val="restart"/>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Два вибрирования</w:t>
            </w: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211</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313</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327</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348</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5</w:t>
            </w:r>
          </w:p>
        </w:tc>
        <w:tc>
          <w:tcPr>
            <w:tcW w:w="0" w:type="auto"/>
            <w:vMerge/>
            <w:hideMark/>
          </w:tcPr>
          <w:p w:rsidR="00C33441" w:rsidRPr="00C33441" w:rsidRDefault="00C33441" w:rsidP="00DC7D25">
            <w:pPr>
              <w:spacing w:line="360" w:lineRule="auto"/>
              <w:jc w:val="both"/>
              <w:rPr>
                <w:rFonts w:ascii="Times New Roman" w:hAnsi="Times New Roman" w:cs="Times New Roman"/>
                <w:sz w:val="28"/>
                <w:szCs w:val="28"/>
              </w:rPr>
            </w:pP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213</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349</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309</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359</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6</w:t>
            </w:r>
          </w:p>
        </w:tc>
        <w:tc>
          <w:tcPr>
            <w:tcW w:w="0" w:type="auto"/>
            <w:vMerge/>
            <w:hideMark/>
          </w:tcPr>
          <w:p w:rsidR="00C33441" w:rsidRPr="00C33441" w:rsidRDefault="00C33441" w:rsidP="00DC7D25">
            <w:pPr>
              <w:spacing w:line="360" w:lineRule="auto"/>
              <w:jc w:val="both"/>
              <w:rPr>
                <w:rFonts w:ascii="Times New Roman" w:hAnsi="Times New Roman" w:cs="Times New Roman"/>
                <w:sz w:val="28"/>
                <w:szCs w:val="28"/>
              </w:rPr>
            </w:pP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220</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330</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315</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353</w:t>
            </w:r>
          </w:p>
        </w:tc>
      </w:tr>
      <w:tr w:rsidR="00C33441" w:rsidRPr="00C33441" w:rsidTr="003B7BB2">
        <w:trPr>
          <w:trHeight w:val="300"/>
        </w:trPr>
        <w:tc>
          <w:tcPr>
            <w:tcW w:w="3132" w:type="dxa"/>
            <w:gridSpan w:val="2"/>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Среднее</w:t>
            </w: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214</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331</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317</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353</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7</w:t>
            </w:r>
          </w:p>
        </w:tc>
        <w:tc>
          <w:tcPr>
            <w:tcW w:w="1896" w:type="dxa"/>
            <w:vMerge w:val="restart"/>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Три вибрирования</w:t>
            </w: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270</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362</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313</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315</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8</w:t>
            </w:r>
          </w:p>
        </w:tc>
        <w:tc>
          <w:tcPr>
            <w:tcW w:w="0" w:type="auto"/>
            <w:vMerge/>
            <w:hideMark/>
          </w:tcPr>
          <w:p w:rsidR="00C33441" w:rsidRPr="00C33441" w:rsidRDefault="00C33441" w:rsidP="00DC7D25">
            <w:pPr>
              <w:spacing w:line="360" w:lineRule="auto"/>
              <w:jc w:val="both"/>
              <w:rPr>
                <w:rFonts w:ascii="Times New Roman" w:hAnsi="Times New Roman" w:cs="Times New Roman"/>
                <w:sz w:val="28"/>
                <w:szCs w:val="28"/>
              </w:rPr>
            </w:pP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267</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320</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333</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363</w:t>
            </w:r>
          </w:p>
        </w:tc>
      </w:tr>
      <w:tr w:rsidR="00C33441" w:rsidRPr="00C33441" w:rsidTr="003B7BB2">
        <w:trPr>
          <w:trHeight w:val="300"/>
        </w:trPr>
        <w:tc>
          <w:tcPr>
            <w:tcW w:w="1236"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9</w:t>
            </w:r>
          </w:p>
        </w:tc>
        <w:tc>
          <w:tcPr>
            <w:tcW w:w="0" w:type="auto"/>
            <w:vMerge/>
            <w:hideMark/>
          </w:tcPr>
          <w:p w:rsidR="00C33441" w:rsidRPr="00C33441" w:rsidRDefault="00C33441" w:rsidP="00DC7D25">
            <w:pPr>
              <w:spacing w:line="360" w:lineRule="auto"/>
              <w:jc w:val="both"/>
              <w:rPr>
                <w:rFonts w:ascii="Times New Roman" w:hAnsi="Times New Roman" w:cs="Times New Roman"/>
                <w:sz w:val="28"/>
                <w:szCs w:val="28"/>
              </w:rPr>
            </w:pP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263</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350</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350</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345</w:t>
            </w:r>
          </w:p>
        </w:tc>
      </w:tr>
      <w:tr w:rsidR="00C33441" w:rsidRPr="00C33441" w:rsidTr="003B7BB2">
        <w:trPr>
          <w:trHeight w:val="300"/>
        </w:trPr>
        <w:tc>
          <w:tcPr>
            <w:tcW w:w="3132" w:type="dxa"/>
            <w:gridSpan w:val="2"/>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Среднее</w:t>
            </w:r>
          </w:p>
        </w:tc>
        <w:tc>
          <w:tcPr>
            <w:tcW w:w="1170"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266</w:t>
            </w:r>
          </w:p>
        </w:tc>
        <w:tc>
          <w:tcPr>
            <w:tcW w:w="1209"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344</w:t>
            </w:r>
          </w:p>
        </w:tc>
        <w:tc>
          <w:tcPr>
            <w:tcW w:w="1161"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332</w:t>
            </w:r>
          </w:p>
        </w:tc>
        <w:tc>
          <w:tcPr>
            <w:tcW w:w="1188" w:type="dxa"/>
            <w:hideMark/>
          </w:tcPr>
          <w:p w:rsidR="00C33441" w:rsidRPr="00C33441" w:rsidRDefault="00C33441" w:rsidP="00DC7D25">
            <w:pPr>
              <w:spacing w:line="360" w:lineRule="auto"/>
              <w:jc w:val="both"/>
              <w:rPr>
                <w:rFonts w:ascii="Times New Roman" w:hAnsi="Times New Roman" w:cs="Times New Roman"/>
                <w:sz w:val="28"/>
                <w:szCs w:val="28"/>
              </w:rPr>
            </w:pPr>
            <w:r w:rsidRPr="00C33441">
              <w:rPr>
                <w:rFonts w:ascii="Times New Roman" w:hAnsi="Times New Roman" w:cs="Times New Roman"/>
                <w:sz w:val="28"/>
                <w:szCs w:val="28"/>
              </w:rPr>
              <w:t>341</w:t>
            </w:r>
          </w:p>
        </w:tc>
      </w:tr>
    </w:tbl>
    <w:p w:rsidR="00C33441" w:rsidRPr="00C33441" w:rsidRDefault="00C33441" w:rsidP="00DC7D25">
      <w:pPr>
        <w:spacing w:after="0" w:line="360" w:lineRule="auto"/>
        <w:jc w:val="both"/>
        <w:rPr>
          <w:rFonts w:ascii="Times New Roman" w:hAnsi="Times New Roman" w:cs="Times New Roman"/>
          <w:sz w:val="28"/>
          <w:szCs w:val="28"/>
        </w:rPr>
      </w:pPr>
      <w:r w:rsidRPr="00C33441">
        <w:rPr>
          <w:rFonts w:ascii="Times New Roman" w:hAnsi="Times New Roman" w:cs="Times New Roman"/>
          <w:noProof/>
          <w:sz w:val="28"/>
          <w:szCs w:val="28"/>
          <w:lang w:val="kk-KZ" w:eastAsia="kk-KZ"/>
        </w:rPr>
        <w:drawing>
          <wp:inline distT="0" distB="0" distL="0" distR="0" wp14:anchorId="2E800E28" wp14:editId="01ABD0C7">
            <wp:extent cx="5854391" cy="3579541"/>
            <wp:effectExtent l="0" t="0" r="0" b="1905"/>
            <wp:docPr id="1"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6">
                      <a:grayscl/>
                    </a:blip>
                    <a:srcRect/>
                    <a:stretch>
                      <a:fillRect/>
                    </a:stretch>
                  </pic:blipFill>
                  <pic:spPr bwMode="auto">
                    <a:xfrm>
                      <a:off x="0" y="0"/>
                      <a:ext cx="5850621" cy="3577236"/>
                    </a:xfrm>
                    <a:prstGeom prst="rect">
                      <a:avLst/>
                    </a:prstGeom>
                    <a:noFill/>
                    <a:ln w="9525">
                      <a:noFill/>
                      <a:miter lim="800000"/>
                      <a:headEnd/>
                      <a:tailEnd/>
                    </a:ln>
                  </pic:spPr>
                </pic:pic>
              </a:graphicData>
            </a:graphic>
          </wp:inline>
        </w:drawing>
      </w:r>
    </w:p>
    <w:p w:rsidR="00C33441" w:rsidRPr="00C33441" w:rsidRDefault="00C33441" w:rsidP="00DC7D25">
      <w:pPr>
        <w:spacing w:after="0" w:line="360" w:lineRule="auto"/>
        <w:jc w:val="both"/>
        <w:rPr>
          <w:rFonts w:ascii="Times New Roman" w:hAnsi="Times New Roman" w:cs="Times New Roman"/>
          <w:sz w:val="28"/>
          <w:szCs w:val="28"/>
        </w:rPr>
      </w:pPr>
      <w:r w:rsidRPr="00C33441">
        <w:rPr>
          <w:rFonts w:ascii="Times New Roman" w:hAnsi="Times New Roman" w:cs="Times New Roman"/>
          <w:sz w:val="28"/>
          <w:szCs w:val="28"/>
        </w:rPr>
        <w:t xml:space="preserve">Рисунок </w:t>
      </w:r>
      <w:r w:rsidR="00DC7D25">
        <w:rPr>
          <w:rFonts w:ascii="Times New Roman" w:hAnsi="Times New Roman" w:cs="Times New Roman"/>
          <w:sz w:val="28"/>
          <w:szCs w:val="28"/>
        </w:rPr>
        <w:t>1</w:t>
      </w:r>
      <w:r w:rsidRPr="00C33441">
        <w:rPr>
          <w:rFonts w:ascii="Times New Roman" w:hAnsi="Times New Roman" w:cs="Times New Roman"/>
          <w:sz w:val="28"/>
          <w:szCs w:val="28"/>
        </w:rPr>
        <w:t xml:space="preserve">  График влияния повторного вибрирования на прочность бетона.</w:t>
      </w:r>
    </w:p>
    <w:p w:rsidR="00C33441" w:rsidRPr="00C33441" w:rsidRDefault="00C33441" w:rsidP="003B7BB2">
      <w:pPr>
        <w:spacing w:after="0" w:line="240" w:lineRule="auto"/>
        <w:jc w:val="both"/>
        <w:rPr>
          <w:rFonts w:ascii="Times New Roman" w:hAnsi="Times New Roman" w:cs="Times New Roman"/>
          <w:sz w:val="28"/>
          <w:szCs w:val="28"/>
        </w:rPr>
      </w:pPr>
    </w:p>
    <w:p w:rsidR="00C33441" w:rsidRPr="00C33441" w:rsidRDefault="00C33441" w:rsidP="003B7BB2">
      <w:pPr>
        <w:spacing w:after="0" w:line="240" w:lineRule="auto"/>
        <w:ind w:firstLine="708"/>
        <w:jc w:val="both"/>
        <w:rPr>
          <w:rFonts w:ascii="Times New Roman" w:hAnsi="Times New Roman" w:cs="Times New Roman"/>
          <w:sz w:val="28"/>
          <w:szCs w:val="28"/>
        </w:rPr>
      </w:pPr>
      <w:r w:rsidRPr="00C33441">
        <w:rPr>
          <w:rFonts w:ascii="Times New Roman" w:hAnsi="Times New Roman" w:cs="Times New Roman"/>
          <w:sz w:val="28"/>
          <w:szCs w:val="28"/>
        </w:rPr>
        <w:lastRenderedPageBreak/>
        <w:t>Основными результатами научных исследований является применение повторного вибрирования для экономии цемента и повышения прочности тяжелого бетона.</w:t>
      </w:r>
    </w:p>
    <w:p w:rsidR="00C33441" w:rsidRPr="00C33441" w:rsidRDefault="00C33441" w:rsidP="003B7BB2">
      <w:pPr>
        <w:spacing w:after="0" w:line="240" w:lineRule="auto"/>
        <w:ind w:firstLine="708"/>
        <w:jc w:val="both"/>
        <w:rPr>
          <w:rFonts w:ascii="Times New Roman" w:hAnsi="Times New Roman" w:cs="Times New Roman"/>
          <w:sz w:val="28"/>
          <w:szCs w:val="28"/>
        </w:rPr>
      </w:pPr>
      <w:r w:rsidRPr="00C33441">
        <w:rPr>
          <w:rFonts w:ascii="Times New Roman" w:hAnsi="Times New Roman" w:cs="Times New Roman"/>
          <w:sz w:val="28"/>
          <w:szCs w:val="28"/>
          <w:lang w:val="kk-KZ"/>
        </w:rPr>
        <w:t>Выполненые эксперименты позволяют экономить цемент при правильном назначений времени повторного вибрирование до 20</w:t>
      </w:r>
      <w:r w:rsidRPr="00C33441">
        <w:rPr>
          <w:rFonts w:ascii="Times New Roman" w:hAnsi="Times New Roman" w:cs="Times New Roman"/>
          <w:sz w:val="28"/>
          <w:szCs w:val="28"/>
        </w:rPr>
        <w:t xml:space="preserve">%. Время повторного вибрирования определяется свойствами исходного цемента. По нормальной густоте цементного теста прибором Вика устанавливается время гидратаций клинкеров цементного теста. Оптимальное время повторного воздействия на бетонную смесь находиться в пределах 1,5 -2,5 часа в зависимости от минералогического состава цемента. Необходимая длительность вибрирования зависит от массивности бетонируемой конструкций и характеристик </w:t>
      </w:r>
      <w:proofErr w:type="spellStart"/>
      <w:r w:rsidRPr="00C33441">
        <w:rPr>
          <w:rFonts w:ascii="Times New Roman" w:hAnsi="Times New Roman" w:cs="Times New Roman"/>
          <w:sz w:val="28"/>
          <w:szCs w:val="28"/>
        </w:rPr>
        <w:t>вибрироплощадки</w:t>
      </w:r>
      <w:proofErr w:type="spellEnd"/>
      <w:r w:rsidRPr="00C33441">
        <w:rPr>
          <w:rFonts w:ascii="Times New Roman" w:hAnsi="Times New Roman" w:cs="Times New Roman"/>
          <w:sz w:val="28"/>
          <w:szCs w:val="28"/>
        </w:rPr>
        <w:t>. Наиболее подходящей длительностью вибрирования является 10-30 секунд. [</w:t>
      </w:r>
      <w:r w:rsidR="003B7BB2">
        <w:rPr>
          <w:rFonts w:ascii="Times New Roman" w:hAnsi="Times New Roman" w:cs="Times New Roman"/>
          <w:sz w:val="28"/>
          <w:szCs w:val="28"/>
        </w:rPr>
        <w:t>2</w:t>
      </w:r>
      <w:r w:rsidRPr="00C33441">
        <w:rPr>
          <w:rFonts w:ascii="Times New Roman" w:hAnsi="Times New Roman" w:cs="Times New Roman"/>
          <w:sz w:val="28"/>
          <w:szCs w:val="28"/>
        </w:rPr>
        <w:t>,</w:t>
      </w:r>
      <w:r w:rsidR="003B7BB2">
        <w:rPr>
          <w:rFonts w:ascii="Times New Roman" w:hAnsi="Times New Roman" w:cs="Times New Roman"/>
          <w:sz w:val="28"/>
          <w:szCs w:val="28"/>
        </w:rPr>
        <w:t>3</w:t>
      </w:r>
      <w:r w:rsidRPr="00C33441">
        <w:rPr>
          <w:rFonts w:ascii="Times New Roman" w:hAnsi="Times New Roman" w:cs="Times New Roman"/>
          <w:sz w:val="28"/>
          <w:szCs w:val="28"/>
        </w:rPr>
        <w:t>].</w:t>
      </w:r>
    </w:p>
    <w:p w:rsidR="003B7BB2" w:rsidRDefault="003B7BB2" w:rsidP="003B7BB2">
      <w:pPr>
        <w:spacing w:line="360" w:lineRule="auto"/>
        <w:jc w:val="center"/>
        <w:rPr>
          <w:rFonts w:ascii="Times New Roman" w:hAnsi="Times New Roman" w:cs="Times New Roman"/>
          <w:b/>
          <w:sz w:val="28"/>
          <w:szCs w:val="28"/>
        </w:rPr>
      </w:pPr>
    </w:p>
    <w:p w:rsidR="003B7BB2" w:rsidRPr="004638F3" w:rsidRDefault="003B7BB2" w:rsidP="003B7BB2">
      <w:pPr>
        <w:spacing w:line="360" w:lineRule="auto"/>
        <w:jc w:val="center"/>
        <w:rPr>
          <w:rFonts w:ascii="Times New Roman" w:hAnsi="Times New Roman" w:cs="Times New Roman"/>
          <w:b/>
          <w:sz w:val="28"/>
          <w:szCs w:val="28"/>
        </w:rPr>
      </w:pPr>
      <w:r w:rsidRPr="004A38E4">
        <w:rPr>
          <w:rFonts w:ascii="Times New Roman" w:hAnsi="Times New Roman" w:cs="Times New Roman"/>
          <w:b/>
          <w:sz w:val="28"/>
          <w:szCs w:val="28"/>
        </w:rPr>
        <w:t>Список использованной литературы</w:t>
      </w:r>
    </w:p>
    <w:p w:rsidR="003B7BB2" w:rsidRPr="003B7BB2" w:rsidRDefault="003B7BB2" w:rsidP="003B7BB2">
      <w:pPr>
        <w:numPr>
          <w:ilvl w:val="0"/>
          <w:numId w:val="2"/>
        </w:numPr>
        <w:spacing w:after="0" w:line="240" w:lineRule="auto"/>
        <w:ind w:left="786"/>
        <w:jc w:val="both"/>
        <w:rPr>
          <w:rFonts w:ascii="Times New Roman" w:hAnsi="Times New Roman" w:cs="Times New Roman"/>
          <w:sz w:val="28"/>
          <w:szCs w:val="28"/>
        </w:rPr>
      </w:pPr>
      <w:r w:rsidRPr="00371377">
        <w:rPr>
          <w:rFonts w:ascii="Times New Roman" w:eastAsia="Times New Roman" w:hAnsi="Times New Roman" w:cs="Times New Roman"/>
          <w:sz w:val="28"/>
          <w:szCs w:val="28"/>
        </w:rPr>
        <w:t xml:space="preserve"> </w:t>
      </w:r>
      <w:r w:rsidRPr="00F578B0">
        <w:rPr>
          <w:rFonts w:ascii="Times New Roman" w:eastAsia="Times New Roman" w:hAnsi="Times New Roman" w:cs="Times New Roman"/>
          <w:sz w:val="28"/>
          <w:szCs w:val="28"/>
        </w:rPr>
        <w:t xml:space="preserve"> </w:t>
      </w:r>
      <w:r w:rsidRPr="00706D30">
        <w:rPr>
          <w:rFonts w:ascii="Times New Roman" w:hAnsi="Times New Roman" w:cs="Times New Roman"/>
          <w:sz w:val="28"/>
          <w:szCs w:val="28"/>
        </w:rPr>
        <w:t>ГОСТ 10180-90 Бетоны. Методы определения прочности  по контрольным образцам.</w:t>
      </w:r>
    </w:p>
    <w:p w:rsidR="003B7BB2" w:rsidRPr="00706D30" w:rsidRDefault="003B7BB2" w:rsidP="003B7BB2">
      <w:pPr>
        <w:pStyle w:val="a4"/>
        <w:numPr>
          <w:ilvl w:val="0"/>
          <w:numId w:val="2"/>
        </w:numPr>
        <w:spacing w:after="0" w:line="240" w:lineRule="auto"/>
        <w:ind w:left="786"/>
        <w:jc w:val="both"/>
        <w:rPr>
          <w:rFonts w:ascii="Times New Roman" w:hAnsi="Times New Roman" w:cs="Times New Roman"/>
          <w:sz w:val="28"/>
          <w:szCs w:val="28"/>
        </w:rPr>
      </w:pPr>
      <w:r w:rsidRPr="00F578B0">
        <w:rPr>
          <w:rFonts w:ascii="Times New Roman" w:eastAsia="Times New Roman" w:hAnsi="Times New Roman" w:cs="Times New Roman"/>
          <w:sz w:val="28"/>
          <w:szCs w:val="28"/>
        </w:rPr>
        <w:t xml:space="preserve"> </w:t>
      </w:r>
      <w:proofErr w:type="spellStart"/>
      <w:r w:rsidRPr="00706D30">
        <w:rPr>
          <w:rFonts w:ascii="Times New Roman" w:hAnsi="Times New Roman" w:cs="Times New Roman"/>
          <w:sz w:val="28"/>
          <w:szCs w:val="28"/>
        </w:rPr>
        <w:t>Бржанов</w:t>
      </w:r>
      <w:proofErr w:type="spellEnd"/>
      <w:r w:rsidRPr="00706D30">
        <w:rPr>
          <w:rFonts w:ascii="Times New Roman" w:hAnsi="Times New Roman" w:cs="Times New Roman"/>
          <w:sz w:val="28"/>
          <w:szCs w:val="28"/>
        </w:rPr>
        <w:t xml:space="preserve"> Р.Т. Повторное вибрирование как фактор  повышения прочности бетона. Вестник ПГУ, №1,2009 г. Стр25-35.</w:t>
      </w:r>
    </w:p>
    <w:p w:rsidR="003B7BB2" w:rsidRPr="00031E5E" w:rsidRDefault="003B7BB2" w:rsidP="003B7BB2">
      <w:pPr>
        <w:pStyle w:val="a4"/>
        <w:numPr>
          <w:ilvl w:val="0"/>
          <w:numId w:val="2"/>
        </w:numPr>
        <w:spacing w:after="0" w:line="240" w:lineRule="auto"/>
        <w:ind w:left="786"/>
        <w:jc w:val="both"/>
        <w:rPr>
          <w:rFonts w:ascii="Times New Roman" w:hAnsi="Times New Roman" w:cs="Times New Roman"/>
          <w:sz w:val="28"/>
          <w:szCs w:val="28"/>
        </w:rPr>
      </w:pPr>
      <w:proofErr w:type="spellStart"/>
      <w:r w:rsidRPr="00031E5E">
        <w:rPr>
          <w:rFonts w:ascii="Times New Roman" w:eastAsia="Times New Roman" w:hAnsi="Times New Roman" w:cs="Times New Roman"/>
          <w:sz w:val="28"/>
          <w:szCs w:val="28"/>
        </w:rPr>
        <w:t>Бржанов</w:t>
      </w:r>
      <w:proofErr w:type="spellEnd"/>
      <w:r w:rsidRPr="00031E5E">
        <w:rPr>
          <w:rFonts w:ascii="Times New Roman" w:eastAsia="Times New Roman" w:hAnsi="Times New Roman" w:cs="Times New Roman"/>
          <w:sz w:val="28"/>
          <w:szCs w:val="28"/>
        </w:rPr>
        <w:t xml:space="preserve"> Р.Т.,</w:t>
      </w:r>
      <w:proofErr w:type="spellStart"/>
      <w:r w:rsidRPr="00031E5E">
        <w:rPr>
          <w:rFonts w:ascii="Times New Roman" w:eastAsia="Times New Roman" w:hAnsi="Times New Roman" w:cs="Times New Roman"/>
          <w:sz w:val="28"/>
          <w:szCs w:val="28"/>
        </w:rPr>
        <w:t>Бишимбаев</w:t>
      </w:r>
      <w:proofErr w:type="spellEnd"/>
      <w:r w:rsidRPr="00031E5E">
        <w:rPr>
          <w:rFonts w:ascii="Times New Roman" w:eastAsia="Times New Roman" w:hAnsi="Times New Roman" w:cs="Times New Roman"/>
          <w:sz w:val="28"/>
          <w:szCs w:val="28"/>
        </w:rPr>
        <w:t xml:space="preserve"> </w:t>
      </w:r>
      <w:proofErr w:type="spellStart"/>
      <w:r w:rsidRPr="00031E5E">
        <w:rPr>
          <w:rFonts w:ascii="Times New Roman" w:eastAsia="Times New Roman" w:hAnsi="Times New Roman" w:cs="Times New Roman"/>
          <w:sz w:val="28"/>
          <w:szCs w:val="28"/>
        </w:rPr>
        <w:t>В.К..Инновационный</w:t>
      </w:r>
      <w:proofErr w:type="spellEnd"/>
      <w:r w:rsidRPr="00031E5E">
        <w:rPr>
          <w:rFonts w:ascii="Times New Roman" w:eastAsia="Times New Roman" w:hAnsi="Times New Roman" w:cs="Times New Roman"/>
          <w:sz w:val="28"/>
          <w:szCs w:val="28"/>
        </w:rPr>
        <w:t xml:space="preserve"> патент № 250703, Бюллетень изобретении №12,15.12.2011 г.</w:t>
      </w:r>
    </w:p>
    <w:p w:rsidR="003B7BB2" w:rsidRPr="003B7BB2" w:rsidRDefault="003B7BB2" w:rsidP="003B7BB2">
      <w:pPr>
        <w:spacing w:after="0" w:line="240" w:lineRule="auto"/>
        <w:ind w:left="284"/>
        <w:jc w:val="both"/>
        <w:rPr>
          <w:rFonts w:ascii="Times New Roman" w:eastAsia="Times New Roman" w:hAnsi="Times New Roman" w:cs="Times New Roman"/>
          <w:sz w:val="28"/>
          <w:szCs w:val="28"/>
        </w:rPr>
      </w:pPr>
      <w:bookmarkStart w:id="0" w:name="_GoBack"/>
      <w:bookmarkEnd w:id="0"/>
    </w:p>
    <w:p w:rsidR="003B7BB2" w:rsidRPr="00CF2229" w:rsidRDefault="003B7BB2" w:rsidP="003B7BB2">
      <w:pPr>
        <w:spacing w:after="0" w:line="360" w:lineRule="auto"/>
        <w:jc w:val="both"/>
        <w:rPr>
          <w:rFonts w:ascii="Times New Roman" w:eastAsia="Times New Roman" w:hAnsi="Times New Roman" w:cs="Times New Roman"/>
          <w:sz w:val="28"/>
          <w:szCs w:val="28"/>
        </w:rPr>
      </w:pPr>
    </w:p>
    <w:p w:rsidR="003B7BB2" w:rsidRDefault="003B7BB2" w:rsidP="003B7BB2">
      <w:pPr>
        <w:pStyle w:val="a4"/>
        <w:spacing w:after="0" w:line="360" w:lineRule="auto"/>
        <w:ind w:left="786"/>
        <w:jc w:val="both"/>
        <w:rPr>
          <w:rFonts w:ascii="Times New Roman" w:eastAsia="Times New Roman" w:hAnsi="Times New Roman" w:cs="Times New Roman"/>
          <w:sz w:val="28"/>
          <w:szCs w:val="28"/>
        </w:rPr>
      </w:pPr>
    </w:p>
    <w:p w:rsidR="003B7BB2" w:rsidRDefault="003B7BB2" w:rsidP="003B7BB2">
      <w:pPr>
        <w:pStyle w:val="a4"/>
        <w:spacing w:after="0" w:line="360" w:lineRule="auto"/>
        <w:ind w:left="786"/>
        <w:jc w:val="both"/>
        <w:rPr>
          <w:rFonts w:ascii="Times New Roman" w:eastAsia="Times New Roman" w:hAnsi="Times New Roman" w:cs="Times New Roman"/>
          <w:sz w:val="28"/>
          <w:szCs w:val="28"/>
        </w:rPr>
      </w:pPr>
    </w:p>
    <w:p w:rsidR="003B7BB2" w:rsidRDefault="003B7BB2" w:rsidP="003B7BB2">
      <w:pPr>
        <w:pStyle w:val="a4"/>
        <w:spacing w:after="0" w:line="360" w:lineRule="auto"/>
        <w:ind w:left="786"/>
        <w:jc w:val="both"/>
        <w:rPr>
          <w:rFonts w:ascii="Times New Roman" w:eastAsia="Times New Roman" w:hAnsi="Times New Roman" w:cs="Times New Roman"/>
          <w:sz w:val="28"/>
          <w:szCs w:val="28"/>
        </w:rPr>
      </w:pPr>
    </w:p>
    <w:p w:rsidR="003B7BB2" w:rsidRDefault="003B7BB2" w:rsidP="003B7BB2">
      <w:pPr>
        <w:pStyle w:val="a4"/>
        <w:spacing w:after="0" w:line="360" w:lineRule="auto"/>
        <w:ind w:left="786"/>
        <w:jc w:val="both"/>
        <w:rPr>
          <w:rFonts w:ascii="Times New Roman" w:eastAsia="Times New Roman" w:hAnsi="Times New Roman" w:cs="Times New Roman"/>
          <w:sz w:val="28"/>
          <w:szCs w:val="28"/>
        </w:rPr>
      </w:pPr>
    </w:p>
    <w:p w:rsidR="003B7BB2" w:rsidRDefault="003B7BB2" w:rsidP="003B7BB2">
      <w:pPr>
        <w:pStyle w:val="a4"/>
        <w:spacing w:after="0" w:line="360" w:lineRule="auto"/>
        <w:ind w:left="786"/>
        <w:jc w:val="both"/>
        <w:rPr>
          <w:rFonts w:ascii="Times New Roman" w:eastAsia="Times New Roman" w:hAnsi="Times New Roman" w:cs="Times New Roman"/>
          <w:sz w:val="28"/>
          <w:szCs w:val="28"/>
        </w:rPr>
      </w:pPr>
    </w:p>
    <w:p w:rsidR="003B7BB2" w:rsidRDefault="003B7BB2" w:rsidP="003B7BB2">
      <w:pPr>
        <w:pStyle w:val="a4"/>
        <w:spacing w:after="0" w:line="360" w:lineRule="auto"/>
        <w:ind w:left="786"/>
        <w:jc w:val="both"/>
        <w:rPr>
          <w:rFonts w:ascii="Times New Roman" w:eastAsia="Times New Roman" w:hAnsi="Times New Roman" w:cs="Times New Roman"/>
          <w:sz w:val="28"/>
          <w:szCs w:val="28"/>
        </w:rPr>
      </w:pPr>
    </w:p>
    <w:p w:rsidR="003B7BB2" w:rsidRDefault="003B7BB2" w:rsidP="003B7BB2">
      <w:pPr>
        <w:pStyle w:val="a4"/>
        <w:spacing w:after="0" w:line="360" w:lineRule="auto"/>
        <w:ind w:left="786"/>
        <w:jc w:val="both"/>
        <w:rPr>
          <w:rFonts w:ascii="Times New Roman" w:eastAsia="Times New Roman" w:hAnsi="Times New Roman" w:cs="Times New Roman"/>
          <w:sz w:val="28"/>
          <w:szCs w:val="28"/>
        </w:rPr>
      </w:pPr>
    </w:p>
    <w:p w:rsidR="003B7BB2" w:rsidRPr="004A38E4" w:rsidRDefault="003B7BB2" w:rsidP="003B7BB2">
      <w:pPr>
        <w:pStyle w:val="a4"/>
        <w:spacing w:after="0" w:line="360" w:lineRule="auto"/>
        <w:ind w:left="786"/>
        <w:jc w:val="both"/>
        <w:rPr>
          <w:rFonts w:ascii="Times New Roman" w:hAnsi="Times New Roman" w:cs="Times New Roman"/>
          <w:sz w:val="28"/>
          <w:szCs w:val="28"/>
        </w:rPr>
      </w:pPr>
    </w:p>
    <w:p w:rsidR="003B7BB2" w:rsidRPr="004A38E4" w:rsidRDefault="003B7BB2" w:rsidP="003B7BB2">
      <w:pPr>
        <w:spacing w:line="360" w:lineRule="auto"/>
        <w:jc w:val="right"/>
        <w:rPr>
          <w:rFonts w:ascii="Times New Roman" w:hAnsi="Times New Roman" w:cs="Times New Roman"/>
          <w:sz w:val="28"/>
          <w:szCs w:val="28"/>
        </w:rPr>
      </w:pPr>
      <w:r w:rsidRPr="004A38E4">
        <w:rPr>
          <w:rFonts w:ascii="Times New Roman" w:hAnsi="Times New Roman" w:cs="Times New Roman"/>
          <w:sz w:val="28"/>
          <w:szCs w:val="28"/>
        </w:rPr>
        <w:t xml:space="preserve">© </w:t>
      </w:r>
      <w:r w:rsidRPr="004A38E4">
        <w:rPr>
          <w:rStyle w:val="hps"/>
          <w:rFonts w:ascii="Times New Roman" w:hAnsi="Times New Roman" w:cs="Times New Roman"/>
          <w:sz w:val="28"/>
          <w:szCs w:val="28"/>
        </w:rPr>
        <w:t xml:space="preserve"> </w:t>
      </w:r>
      <w:proofErr w:type="spellStart"/>
      <w:r w:rsidRPr="004A38E4">
        <w:rPr>
          <w:rFonts w:ascii="Times New Roman" w:hAnsi="Times New Roman" w:cs="Times New Roman"/>
          <w:sz w:val="28"/>
          <w:szCs w:val="28"/>
        </w:rPr>
        <w:t>Бржанов</w:t>
      </w:r>
      <w:proofErr w:type="spellEnd"/>
      <w:r w:rsidRPr="004A38E4">
        <w:rPr>
          <w:rFonts w:ascii="Times New Roman" w:hAnsi="Times New Roman" w:cs="Times New Roman"/>
          <w:sz w:val="28"/>
          <w:szCs w:val="28"/>
        </w:rPr>
        <w:t xml:space="preserve"> Р.Т.</w:t>
      </w:r>
    </w:p>
    <w:sectPr w:rsidR="003B7BB2" w:rsidRPr="004A38E4" w:rsidSect="00C3344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0E50"/>
    <w:multiLevelType w:val="hybridMultilevel"/>
    <w:tmpl w:val="6714C45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A85406E"/>
    <w:multiLevelType w:val="hybridMultilevel"/>
    <w:tmpl w:val="97A28FD2"/>
    <w:lvl w:ilvl="0" w:tplc="E78C942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E44"/>
    <w:rsid w:val="000969CF"/>
    <w:rsid w:val="003B7BB2"/>
    <w:rsid w:val="005F4E44"/>
    <w:rsid w:val="00C33441"/>
    <w:rsid w:val="00DC7D25"/>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441"/>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33441"/>
    <w:pPr>
      <w:spacing w:before="100" w:beforeAutospacing="1" w:after="100" w:afterAutospacing="1" w:line="240" w:lineRule="auto"/>
    </w:pPr>
    <w:rPr>
      <w:rFonts w:ascii="Calibri" w:eastAsia="Times New Roman" w:hAnsi="Calibri" w:cs="Times New Roman"/>
      <w:sz w:val="24"/>
      <w:szCs w:val="24"/>
      <w:lang w:val="en-US" w:eastAsia="en-US" w:bidi="en-US"/>
    </w:rPr>
  </w:style>
  <w:style w:type="paragraph" w:styleId="a4">
    <w:name w:val="List Paragraph"/>
    <w:basedOn w:val="a"/>
    <w:uiPriority w:val="34"/>
    <w:qFormat/>
    <w:rsid w:val="00C33441"/>
    <w:pPr>
      <w:ind w:left="720"/>
      <w:contextualSpacing/>
    </w:pPr>
  </w:style>
  <w:style w:type="table" w:styleId="a5">
    <w:name w:val="Table Grid"/>
    <w:basedOn w:val="a1"/>
    <w:uiPriority w:val="59"/>
    <w:rsid w:val="00C33441"/>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C3344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33441"/>
    <w:rPr>
      <w:rFonts w:ascii="Tahoma" w:eastAsiaTheme="minorEastAsia" w:hAnsi="Tahoma" w:cs="Tahoma"/>
      <w:sz w:val="16"/>
      <w:szCs w:val="16"/>
      <w:lang w:val="ru-RU" w:eastAsia="ru-RU"/>
    </w:rPr>
  </w:style>
  <w:style w:type="character" w:customStyle="1" w:styleId="hps">
    <w:name w:val="hps"/>
    <w:rsid w:val="003B7B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441"/>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33441"/>
    <w:pPr>
      <w:spacing w:before="100" w:beforeAutospacing="1" w:after="100" w:afterAutospacing="1" w:line="240" w:lineRule="auto"/>
    </w:pPr>
    <w:rPr>
      <w:rFonts w:ascii="Calibri" w:eastAsia="Times New Roman" w:hAnsi="Calibri" w:cs="Times New Roman"/>
      <w:sz w:val="24"/>
      <w:szCs w:val="24"/>
      <w:lang w:val="en-US" w:eastAsia="en-US" w:bidi="en-US"/>
    </w:rPr>
  </w:style>
  <w:style w:type="paragraph" w:styleId="a4">
    <w:name w:val="List Paragraph"/>
    <w:basedOn w:val="a"/>
    <w:uiPriority w:val="34"/>
    <w:qFormat/>
    <w:rsid w:val="00C33441"/>
    <w:pPr>
      <w:ind w:left="720"/>
      <w:contextualSpacing/>
    </w:pPr>
  </w:style>
  <w:style w:type="table" w:styleId="a5">
    <w:name w:val="Table Grid"/>
    <w:basedOn w:val="a1"/>
    <w:uiPriority w:val="59"/>
    <w:rsid w:val="00C33441"/>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C3344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33441"/>
    <w:rPr>
      <w:rFonts w:ascii="Tahoma" w:eastAsiaTheme="minorEastAsia" w:hAnsi="Tahoma" w:cs="Tahoma"/>
      <w:sz w:val="16"/>
      <w:szCs w:val="16"/>
      <w:lang w:val="ru-RU" w:eastAsia="ru-RU"/>
    </w:rPr>
  </w:style>
  <w:style w:type="character" w:customStyle="1" w:styleId="hps">
    <w:name w:val="hps"/>
    <w:rsid w:val="003B7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796</Words>
  <Characters>4541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Saule</dc:creator>
  <cp:keywords/>
  <dc:description/>
  <cp:lastModifiedBy>Saule</cp:lastModifiedBy>
  <cp:revision>4</cp:revision>
  <dcterms:created xsi:type="dcterms:W3CDTF">2019-04-15T14:34:00Z</dcterms:created>
  <dcterms:modified xsi:type="dcterms:W3CDTF">2019-11-14T15:50:00Z</dcterms:modified>
</cp:coreProperties>
</file>