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3271"/>
        <w:gridCol w:w="2008"/>
        <w:gridCol w:w="940"/>
      </w:tblGrid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Default="00E261DA"/>
        </w:tc>
        <w:tc>
          <w:tcPr>
            <w:tcW w:w="135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23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proofErr w:type="spellEnd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160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proofErr w:type="spellEnd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35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Шаехов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Хакимьянович</w:t>
            </w:r>
            <w:proofErr w:type="spellEnd"/>
          </w:p>
        </w:tc>
        <w:tc>
          <w:tcPr>
            <w:tcW w:w="123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Хисамов</w:t>
            </w:r>
            <w:proofErr w:type="spellEnd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Раиль</w:t>
            </w:r>
            <w:proofErr w:type="spellEnd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Рауфович</w:t>
            </w:r>
            <w:proofErr w:type="spellEnd"/>
          </w:p>
        </w:tc>
        <w:tc>
          <w:tcPr>
            <w:tcW w:w="1160" w:type="dxa"/>
          </w:tcPr>
          <w:p w:rsidR="00E261DA" w:rsidRDefault="00E261DA"/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1356" w:type="dxa"/>
          </w:tcPr>
          <w:p w:rsidR="00E261DA" w:rsidRDefault="00E261DA"/>
        </w:tc>
        <w:tc>
          <w:tcPr>
            <w:tcW w:w="1236" w:type="dxa"/>
          </w:tcPr>
          <w:p w:rsidR="00E261DA" w:rsidRPr="00E261DA" w:rsidRDefault="00E261DA" w:rsidP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Доктор биологических наук,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доцент.</w:t>
            </w:r>
          </w:p>
        </w:tc>
        <w:tc>
          <w:tcPr>
            <w:tcW w:w="1160" w:type="dxa"/>
          </w:tcPr>
          <w:p w:rsidR="00E261DA" w:rsidRDefault="00E261DA"/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135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БГАУ, 4 курс</w:t>
            </w:r>
          </w:p>
        </w:tc>
        <w:tc>
          <w:tcPr>
            <w:tcW w:w="1236" w:type="dxa"/>
          </w:tcPr>
          <w:p w:rsidR="00E261DA" w:rsidRPr="00E261DA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61DA">
              <w:rPr>
                <w:rFonts w:ascii="Times New Roman" w:hAnsi="Times New Roman" w:cs="Times New Roman"/>
                <w:sz w:val="28"/>
                <w:szCs w:val="28"/>
              </w:rPr>
              <w:t>БГАУ, Профессор</w:t>
            </w:r>
          </w:p>
        </w:tc>
        <w:tc>
          <w:tcPr>
            <w:tcW w:w="1160" w:type="dxa"/>
          </w:tcPr>
          <w:p w:rsidR="00E261DA" w:rsidRDefault="00E261DA"/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1D24F7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356" w:type="dxa"/>
          </w:tcPr>
          <w:p w:rsidR="00E261DA" w:rsidRPr="001D24F7" w:rsidRDefault="00E26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89377801198</w:t>
            </w:r>
          </w:p>
        </w:tc>
        <w:tc>
          <w:tcPr>
            <w:tcW w:w="1236" w:type="dxa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89377872644</w:t>
            </w:r>
          </w:p>
        </w:tc>
        <w:tc>
          <w:tcPr>
            <w:tcW w:w="1160" w:type="dxa"/>
          </w:tcPr>
          <w:p w:rsidR="00E261DA" w:rsidRDefault="00E261DA"/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1356" w:type="dxa"/>
          </w:tcPr>
          <w:p w:rsidR="001D24F7" w:rsidRPr="001D24F7" w:rsidRDefault="001D24F7" w:rsidP="001D24F7">
            <w:pPr>
              <w:spacing w:after="0" w:line="240" w:lineRule="auto"/>
              <w:ind w:firstLine="142"/>
              <w:contextualSpacing/>
              <w:jc w:val="center"/>
              <w:rPr>
                <w:rFonts w:ascii="Times New Roman" w:eastAsiaTheme="majorEastAsia" w:hAnsi="Times New Roman" w:cs="Times New Roman"/>
                <w:i/>
                <w:spacing w:val="-10"/>
                <w:kern w:val="28"/>
                <w:sz w:val="28"/>
                <w:szCs w:val="28"/>
              </w:rPr>
            </w:pPr>
            <w:hyperlink r:id="rId5" w:history="1">
              <w:r w:rsidRPr="001D24F7">
                <w:rPr>
                  <w:rStyle w:val="a3"/>
                  <w:rFonts w:ascii="Times New Roman" w:eastAsiaTheme="majorEastAsia" w:hAnsi="Times New Roman" w:cs="Times New Roman"/>
                  <w:i/>
                  <w:spacing w:val="-10"/>
                  <w:kern w:val="28"/>
                  <w:sz w:val="28"/>
                  <w:szCs w:val="28"/>
                </w:rPr>
                <w:t>Radikbgau2017@yandex.ru</w:t>
              </w:r>
            </w:hyperlink>
          </w:p>
          <w:p w:rsidR="00E261DA" w:rsidRDefault="00E261DA" w:rsidP="001D24F7">
            <w:pPr>
              <w:spacing w:after="0" w:line="240" w:lineRule="auto"/>
              <w:ind w:firstLine="142"/>
              <w:contextualSpacing/>
              <w:jc w:val="center"/>
            </w:pPr>
          </w:p>
        </w:tc>
        <w:tc>
          <w:tcPr>
            <w:tcW w:w="1236" w:type="dxa"/>
          </w:tcPr>
          <w:p w:rsidR="00E261DA" w:rsidRDefault="00E261DA"/>
        </w:tc>
        <w:tc>
          <w:tcPr>
            <w:tcW w:w="1160" w:type="dxa"/>
          </w:tcPr>
          <w:p w:rsidR="00E261DA" w:rsidRDefault="00E261DA"/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3752" w:type="dxa"/>
            <w:gridSpan w:val="3"/>
          </w:tcPr>
          <w:p w:rsidR="00E261DA" w:rsidRDefault="001D24F7" w:rsidP="001D24F7">
            <w:pPr>
              <w:spacing w:after="0" w:line="240" w:lineRule="auto"/>
              <w:ind w:firstLine="142"/>
              <w:contextualSpacing/>
              <w:jc w:val="center"/>
            </w:pPr>
            <w:r>
              <w:rPr>
                <w:rFonts w:ascii="Times New Roman" w:eastAsiaTheme="majorEastAsia" w:hAnsi="Times New Roman" w:cs="Times New Roman"/>
                <w:spacing w:val="-10"/>
                <w:kern w:val="28"/>
                <w:sz w:val="28"/>
                <w:szCs w:val="28"/>
              </w:rPr>
              <w:t>Кадастровые работы в связи с уточнением границ земельного участка в г. Нефтекамск</w:t>
            </w:r>
          </w:p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3752" w:type="dxa"/>
            <w:gridSpan w:val="3"/>
          </w:tcPr>
          <w:p w:rsidR="00E261DA" w:rsidRPr="001D24F7" w:rsidRDefault="001D24F7" w:rsidP="001D2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3752" w:type="dxa"/>
            <w:gridSpan w:val="3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1D24F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Публикация в Инновационные подходы в отраслях и сферах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261DA" w:rsidTr="00E261DA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4156" w:type="dxa"/>
          </w:tcPr>
          <w:p w:rsidR="00E261DA" w:rsidRPr="001D24F7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4F7">
              <w:rPr>
                <w:rFonts w:ascii="Times New Roman" w:hAnsi="Times New Roman" w:cs="Times New Roman"/>
                <w:sz w:val="28"/>
                <w:szCs w:val="28"/>
              </w:rPr>
              <w:t>Адрес автора(индекс, город, улица, дом, квартира/офис</w:t>
            </w:r>
          </w:p>
        </w:tc>
        <w:tc>
          <w:tcPr>
            <w:tcW w:w="3752" w:type="dxa"/>
            <w:gridSpan w:val="3"/>
          </w:tcPr>
          <w:p w:rsidR="00E261DA" w:rsidRPr="005F47C8" w:rsidRDefault="001D2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7C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8F9FA"/>
              </w:rPr>
              <w:t>450000</w:t>
            </w:r>
            <w:r w:rsidRPr="005F47C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8F9FA"/>
              </w:rPr>
              <w:t xml:space="preserve">, </w:t>
            </w:r>
            <w:proofErr w:type="spellStart"/>
            <w:r w:rsidRPr="005F47C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8F9FA"/>
              </w:rPr>
              <w:t>г.Уфа</w:t>
            </w:r>
            <w:proofErr w:type="spellEnd"/>
            <w:r w:rsidRPr="005F47C8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8F9FA"/>
              </w:rPr>
              <w:t>, ул. Братьев Кадомцевых 1</w:t>
            </w:r>
          </w:p>
        </w:tc>
      </w:tr>
    </w:tbl>
    <w:p w:rsidR="005647FF" w:rsidRDefault="005647FF"/>
    <w:sectPr w:rsidR="00564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DA"/>
    <w:rsid w:val="001D24F7"/>
    <w:rsid w:val="005647FF"/>
    <w:rsid w:val="005F47C8"/>
    <w:rsid w:val="00E2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3D8E"/>
  <w15:chartTrackingRefBased/>
  <w15:docId w15:val="{BBD60397-09BC-4F4C-BD06-A0205759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2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Radikbgau201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EDEB6-9769-49B8-A43D-940E6D79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Radik</cp:lastModifiedBy>
  <cp:revision>1</cp:revision>
  <dcterms:created xsi:type="dcterms:W3CDTF">2019-05-22T15:54:00Z</dcterms:created>
  <dcterms:modified xsi:type="dcterms:W3CDTF">2019-05-22T16:16:00Z</dcterms:modified>
</cp:coreProperties>
</file>