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19A" w:rsidRDefault="00C53C03" w:rsidP="00C83CDF">
      <w:pPr>
        <w:pStyle w:val="generatedheader"/>
        <w:shd w:val="clear" w:color="auto" w:fill="FFFFFF"/>
        <w:spacing w:before="0" w:beforeAutospacing="0" w:after="255" w:afterAutospacing="0" w:line="240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ЗАРАБОТНАЯ ПЛАТА И ЕЁ ФОРМЫ</w:t>
      </w:r>
    </w:p>
    <w:p w:rsidR="00C83CDF" w:rsidRPr="00C83CDF" w:rsidRDefault="00C83CDF" w:rsidP="00C83CDF">
      <w:pPr>
        <w:pStyle w:val="generatedsubheader"/>
        <w:shd w:val="clear" w:color="auto" w:fill="FFFFFF"/>
        <w:spacing w:before="0" w:beforeAutospacing="0" w:after="0" w:afterAutospacing="0" w:line="240" w:lineRule="atLeast"/>
        <w:ind w:firstLine="720"/>
        <w:rPr>
          <w:bCs/>
          <w:color w:val="000000"/>
          <w:sz w:val="28"/>
          <w:szCs w:val="28"/>
        </w:rPr>
      </w:pPr>
      <w:r w:rsidRPr="009F5C73">
        <w:rPr>
          <w:b/>
          <w:bCs/>
          <w:color w:val="000000"/>
          <w:sz w:val="28"/>
          <w:szCs w:val="28"/>
        </w:rPr>
        <w:t xml:space="preserve">Аннотация: </w:t>
      </w:r>
      <w:r>
        <w:rPr>
          <w:bCs/>
          <w:color w:val="000000"/>
          <w:sz w:val="28"/>
          <w:szCs w:val="28"/>
        </w:rPr>
        <w:t>место и значение заработной платы.</w:t>
      </w:r>
    </w:p>
    <w:p w:rsidR="00C83CDF" w:rsidRPr="009F5C73" w:rsidRDefault="00C83CDF" w:rsidP="00C83CDF">
      <w:pPr>
        <w:pStyle w:val="generatedsubheader"/>
        <w:shd w:val="clear" w:color="auto" w:fill="FFFFFF"/>
        <w:spacing w:before="0" w:beforeAutospacing="0" w:after="0" w:afterAutospacing="0" w:line="240" w:lineRule="atLeast"/>
        <w:ind w:firstLine="709"/>
        <w:rPr>
          <w:color w:val="000000"/>
          <w:sz w:val="28"/>
          <w:szCs w:val="28"/>
        </w:rPr>
      </w:pPr>
      <w:r w:rsidRPr="009F5C73">
        <w:rPr>
          <w:rStyle w:val="generatedsubheader1"/>
          <w:b/>
          <w:bCs/>
          <w:color w:val="000000"/>
          <w:sz w:val="28"/>
          <w:szCs w:val="28"/>
        </w:rPr>
        <w:t>Ключевые слова: </w:t>
      </w:r>
      <w:r w:rsidRPr="009F5C73">
        <w:rPr>
          <w:color w:val="000000"/>
          <w:sz w:val="28"/>
          <w:szCs w:val="28"/>
        </w:rPr>
        <w:t>Заработная плата, формы заработной платы</w:t>
      </w:r>
      <w:r>
        <w:rPr>
          <w:color w:val="000000"/>
          <w:sz w:val="28"/>
          <w:szCs w:val="28"/>
        </w:rPr>
        <w:t>, система оплаты труда.</w:t>
      </w:r>
    </w:p>
    <w:p w:rsidR="00C83CDF" w:rsidRPr="00C83CDF" w:rsidRDefault="00C83CDF" w:rsidP="00C83CDF">
      <w:pPr>
        <w:pStyle w:val="generatedheader"/>
        <w:shd w:val="clear" w:color="auto" w:fill="FFFFFF"/>
        <w:spacing w:before="0" w:beforeAutospacing="0" w:after="255" w:afterAutospacing="0" w:line="240" w:lineRule="atLeast"/>
        <w:rPr>
          <w:b/>
          <w:bCs/>
          <w:color w:val="000000"/>
        </w:rPr>
      </w:pPr>
    </w:p>
    <w:p w:rsidR="00C53C03" w:rsidRPr="00440304" w:rsidRDefault="00C53C03" w:rsidP="005D75DD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 w:rsidRPr="00440304">
        <w:rPr>
          <w:sz w:val="28"/>
          <w:szCs w:val="28"/>
        </w:rPr>
        <w:t>Центральное место в производительной деятельности в любой организации занимают труд и его результаты. С помощью рабочей силы создается прибавочный продукт. Расходы на оплату труда составляют значительную часть себестоимости продукции, работ и услуг любой организации. Поэтому нормы труда и его выплаты необходимо устанавливать, учитывая не только необходимость воспроизводства рабочей силы, но и также конкурентоспособность продукции на рынке товаров.</w:t>
      </w:r>
    </w:p>
    <w:p w:rsidR="00C53C03" w:rsidRPr="00440304" w:rsidRDefault="00C53C03" w:rsidP="005D75DD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 w:rsidRPr="00440304">
        <w:rPr>
          <w:sz w:val="28"/>
          <w:szCs w:val="28"/>
        </w:rPr>
        <w:t>Трудовые и связанные с ними отношения на предприятиях республики регулируются Конституцией Республики Беларусь, Трудовым кодексом Республики Беларусь и другими актами трудового законодательства, коллективными договорами, соглашениями, иными локальными нормативными актами, принятыми в соответствии с законодательством. В коллективных и трудовых договорах могут устанавливаться условия, улучшающие положение работников по сравнению с законодательством.</w:t>
      </w:r>
    </w:p>
    <w:p w:rsidR="00C53C03" w:rsidRDefault="00C53C03" w:rsidP="005D75DD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 w:rsidRPr="00440304">
        <w:rPr>
          <w:sz w:val="28"/>
          <w:szCs w:val="28"/>
        </w:rPr>
        <w:t xml:space="preserve">Заработная плата является важнейшим средством повышения заинтересованности работников в результатах своего труда, его производительности, увеличении объемов произведенной продукции, улучшения ее качества и ассортимента. Заработная плата является основным источником доходов работающих, с ее помощью осуществляется контроль за мерой труда и мерой </w:t>
      </w:r>
      <w:r w:rsidRPr="00440304">
        <w:rPr>
          <w:sz w:val="28"/>
          <w:szCs w:val="28"/>
        </w:rPr>
        <w:lastRenderedPageBreak/>
        <w:t xml:space="preserve">потребления. Важное значение имеет и то, что заработная плата является одним из основных составляющих себестоимости производимой продукции (работ, услуг). </w:t>
      </w:r>
      <w:bookmarkStart w:id="0" w:name="641"/>
    </w:p>
    <w:p w:rsidR="00C53C03" w:rsidRDefault="00C53C03" w:rsidP="005D75DD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 w:rsidRPr="00440304">
        <w:rPr>
          <w:sz w:val="28"/>
          <w:szCs w:val="28"/>
        </w:rPr>
        <w:t>Политика в области оплаты труда является составной частью управления предприятием, и от нее в значительной мере зависит эффективность ее работы, так как заработная плата является одним из важнейших стимулов в рациональном использовании рабочей силы.</w:t>
      </w:r>
    </w:p>
    <w:p w:rsidR="00C53C03" w:rsidRPr="003C10FD" w:rsidRDefault="00C53C03" w:rsidP="005D75DD">
      <w:pPr>
        <w:pStyle w:val="a4"/>
        <w:shd w:val="clear" w:color="auto" w:fill="FFFFFF"/>
        <w:spacing w:before="0" w:beforeAutospacing="0" w:after="0" w:afterAutospacing="0" w:line="360" w:lineRule="auto"/>
        <w:ind w:left="1134" w:right="1134" w:firstLine="709"/>
        <w:jc w:val="both"/>
        <w:textAlignment w:val="baseline"/>
        <w:rPr>
          <w:sz w:val="28"/>
          <w:szCs w:val="28"/>
        </w:rPr>
      </w:pPr>
      <w:r w:rsidRPr="003C10FD">
        <w:rPr>
          <w:sz w:val="28"/>
          <w:szCs w:val="28"/>
        </w:rPr>
        <w:t>Согласно действующему в республике законодательству формы, системы и размеры оплаты труда, в том числе и дополнительные выплаты стимулирующего и компенсирующего характера, устанавливаются нанимателем на основании коллективного договора, соглашения и трудового договора.</w:t>
      </w:r>
    </w:p>
    <w:p w:rsidR="00C53C03" w:rsidRPr="003C10FD" w:rsidRDefault="00C53C03" w:rsidP="005D75DD">
      <w:pPr>
        <w:pStyle w:val="a4"/>
        <w:shd w:val="clear" w:color="auto" w:fill="FFFFFF"/>
        <w:spacing w:before="0" w:beforeAutospacing="0" w:after="0" w:afterAutospacing="0" w:line="360" w:lineRule="auto"/>
        <w:ind w:left="1134" w:right="1134" w:firstLine="709"/>
        <w:jc w:val="both"/>
        <w:textAlignment w:val="baseline"/>
        <w:rPr>
          <w:sz w:val="28"/>
          <w:szCs w:val="28"/>
        </w:rPr>
      </w:pPr>
      <w:r w:rsidRPr="003C10FD">
        <w:rPr>
          <w:sz w:val="28"/>
          <w:szCs w:val="28"/>
        </w:rPr>
        <w:t>Формы оплаты труда представляет собой способы установления зависимости заработной платы работника, затраченного им общехозяйственного труда с помощью показателей отражаются результаты труда и фактически затраченное время.</w:t>
      </w:r>
    </w:p>
    <w:p w:rsidR="00C53C03" w:rsidRPr="003C10FD" w:rsidRDefault="00C53C03" w:rsidP="005D75DD">
      <w:pPr>
        <w:pStyle w:val="a4"/>
        <w:shd w:val="clear" w:color="auto" w:fill="FFFFFF"/>
        <w:spacing w:before="0" w:beforeAutospacing="0" w:after="0" w:afterAutospacing="0" w:line="360" w:lineRule="auto"/>
        <w:ind w:left="1134" w:right="1134" w:firstLine="709"/>
        <w:jc w:val="both"/>
        <w:textAlignment w:val="baseline"/>
        <w:rPr>
          <w:sz w:val="28"/>
          <w:szCs w:val="28"/>
        </w:rPr>
      </w:pPr>
      <w:r w:rsidRPr="003C10FD">
        <w:rPr>
          <w:sz w:val="28"/>
          <w:szCs w:val="28"/>
        </w:rPr>
        <w:t>Под системой оплаты труда понимается способ начисления заработной платы, за результаты затраченного ими труда.</w:t>
      </w:r>
    </w:p>
    <w:p w:rsidR="00C53C03" w:rsidRPr="003C10FD" w:rsidRDefault="00C53C03" w:rsidP="005D75DD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 w:rsidRPr="003C10FD">
        <w:rPr>
          <w:sz w:val="28"/>
          <w:szCs w:val="28"/>
        </w:rPr>
        <w:t>Формы и системы оплаты труда работников, в том числе и дополнительные выплаты стимулирующего и компенсирующего характера, устанавливаются нанимателем на основании коллективного договора, соглашения и трудового договора.</w:t>
      </w:r>
    </w:p>
    <w:p w:rsidR="00C53C03" w:rsidRDefault="00C53C03" w:rsidP="005D75DD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 w:rsidRPr="000A4B6B">
        <w:rPr>
          <w:sz w:val="28"/>
          <w:szCs w:val="28"/>
        </w:rPr>
        <w:t>Различают следующие формы и системы оплаты труда</w:t>
      </w:r>
      <w:r>
        <w:rPr>
          <w:sz w:val="28"/>
          <w:szCs w:val="28"/>
        </w:rPr>
        <w:t xml:space="preserve"> (</w:t>
      </w:r>
      <w:r w:rsidRPr="000A4B6B">
        <w:rPr>
          <w:sz w:val="28"/>
          <w:szCs w:val="28"/>
        </w:rPr>
        <w:t>приведены в таблица 1.1.</w:t>
      </w:r>
      <w:r>
        <w:rPr>
          <w:sz w:val="28"/>
          <w:szCs w:val="28"/>
        </w:rPr>
        <w:t>)</w:t>
      </w:r>
    </w:p>
    <w:p w:rsidR="00642280" w:rsidRPr="000A4B6B" w:rsidRDefault="00642280" w:rsidP="005D75DD">
      <w:pPr>
        <w:spacing w:line="360" w:lineRule="auto"/>
        <w:ind w:left="1134" w:right="1134" w:firstLine="709"/>
        <w:jc w:val="both"/>
        <w:rPr>
          <w:sz w:val="28"/>
          <w:szCs w:val="28"/>
        </w:rPr>
      </w:pPr>
      <w:bookmarkStart w:id="1" w:name="_GoBack"/>
      <w:bookmarkEnd w:id="1"/>
    </w:p>
    <w:p w:rsidR="00C53C03" w:rsidRPr="003C10FD" w:rsidRDefault="00C53C03" w:rsidP="005D75DD">
      <w:pPr>
        <w:pStyle w:val="a4"/>
        <w:shd w:val="clear" w:color="auto" w:fill="FFFFFF"/>
        <w:spacing w:before="0" w:beforeAutospacing="0" w:after="0" w:afterAutospacing="0" w:line="360" w:lineRule="exact"/>
        <w:ind w:left="1134" w:right="1134" w:firstLine="709"/>
        <w:jc w:val="both"/>
        <w:textAlignment w:val="baseline"/>
      </w:pPr>
      <w:r>
        <w:lastRenderedPageBreak/>
        <w:t xml:space="preserve">Таблица 1.1 </w:t>
      </w:r>
      <w:r w:rsidRPr="00430AC8">
        <w:t>- Формы и системы оплаты труда</w:t>
      </w:r>
    </w:p>
    <w:tbl>
      <w:tblPr>
        <w:tblW w:w="7371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1"/>
        <w:gridCol w:w="4530"/>
      </w:tblGrid>
      <w:tr w:rsidR="00C53C03" w:rsidRPr="00430AC8" w:rsidTr="004A4004">
        <w:trPr>
          <w:trHeight w:val="226"/>
        </w:trPr>
        <w:tc>
          <w:tcPr>
            <w:tcW w:w="2841" w:type="dxa"/>
          </w:tcPr>
          <w:p w:rsidR="00C53C03" w:rsidRPr="00430AC8" w:rsidRDefault="00C53C03" w:rsidP="00C83CDF">
            <w:pPr>
              <w:pStyle w:val="a4"/>
              <w:shd w:val="clear" w:color="auto" w:fill="FFFFFF"/>
              <w:spacing w:before="0" w:beforeAutospacing="0" w:after="0" w:afterAutospacing="0"/>
              <w:ind w:right="1134"/>
              <w:jc w:val="center"/>
              <w:textAlignment w:val="baseline"/>
            </w:pPr>
            <w:r w:rsidRPr="00430AC8">
              <w:t>Формы</w:t>
            </w:r>
          </w:p>
        </w:tc>
        <w:tc>
          <w:tcPr>
            <w:tcW w:w="4530" w:type="dxa"/>
          </w:tcPr>
          <w:p w:rsidR="00C53C03" w:rsidRPr="00430AC8" w:rsidRDefault="00C53C03" w:rsidP="005D75DD">
            <w:pPr>
              <w:pStyle w:val="a4"/>
              <w:shd w:val="clear" w:color="auto" w:fill="FFFFFF"/>
              <w:spacing w:before="0" w:beforeAutospacing="0" w:after="0" w:afterAutospacing="0"/>
              <w:ind w:left="1134" w:right="1134" w:firstLine="709"/>
              <w:jc w:val="center"/>
              <w:textAlignment w:val="baseline"/>
            </w:pPr>
            <w:r w:rsidRPr="00430AC8">
              <w:t>Системы</w:t>
            </w:r>
          </w:p>
        </w:tc>
      </w:tr>
      <w:tr w:rsidR="00C53C03" w:rsidRPr="00430AC8" w:rsidTr="004A4004">
        <w:trPr>
          <w:trHeight w:val="169"/>
        </w:trPr>
        <w:tc>
          <w:tcPr>
            <w:tcW w:w="2841" w:type="dxa"/>
          </w:tcPr>
          <w:p w:rsidR="00C53C03" w:rsidRPr="00430AC8" w:rsidRDefault="00C53C03" w:rsidP="005D75DD">
            <w:pPr>
              <w:pStyle w:val="a4"/>
              <w:shd w:val="clear" w:color="auto" w:fill="FFFFFF"/>
              <w:spacing w:before="0" w:beforeAutospacing="0" w:after="0" w:afterAutospacing="0"/>
              <w:ind w:left="1134" w:right="1134" w:firstLine="709"/>
              <w:jc w:val="center"/>
              <w:textAlignment w:val="baseline"/>
            </w:pPr>
            <w:r>
              <w:t>1</w:t>
            </w:r>
          </w:p>
        </w:tc>
        <w:tc>
          <w:tcPr>
            <w:tcW w:w="4530" w:type="dxa"/>
          </w:tcPr>
          <w:p w:rsidR="00C53C03" w:rsidRPr="00430AC8" w:rsidRDefault="00C53C03" w:rsidP="005D75DD">
            <w:pPr>
              <w:pStyle w:val="a4"/>
              <w:shd w:val="clear" w:color="auto" w:fill="FFFFFF"/>
              <w:spacing w:before="0" w:beforeAutospacing="0" w:after="0" w:afterAutospacing="0"/>
              <w:ind w:left="1134" w:right="1134" w:firstLine="709"/>
              <w:jc w:val="center"/>
              <w:textAlignment w:val="baseline"/>
            </w:pPr>
            <w:r>
              <w:t>2</w:t>
            </w:r>
          </w:p>
        </w:tc>
      </w:tr>
      <w:tr w:rsidR="00C53C03" w:rsidRPr="00430AC8" w:rsidTr="004A4004">
        <w:trPr>
          <w:trHeight w:val="566"/>
        </w:trPr>
        <w:tc>
          <w:tcPr>
            <w:tcW w:w="2841" w:type="dxa"/>
            <w:tcBorders>
              <w:bottom w:val="single" w:sz="4" w:space="0" w:color="auto"/>
            </w:tcBorders>
          </w:tcPr>
          <w:p w:rsidR="00C53C03" w:rsidRPr="00430AC8" w:rsidRDefault="00C53C03" w:rsidP="00C83CDF">
            <w:pPr>
              <w:pStyle w:val="a4"/>
              <w:shd w:val="clear" w:color="auto" w:fill="FFFFFF"/>
              <w:spacing w:before="0" w:beforeAutospacing="0" w:after="0" w:afterAutospacing="0"/>
              <w:ind w:right="1134"/>
              <w:jc w:val="both"/>
              <w:textAlignment w:val="baseline"/>
            </w:pPr>
            <w:r>
              <w:t>1.</w:t>
            </w:r>
            <w:r w:rsidRPr="00430AC8">
              <w:t>Повременная</w:t>
            </w:r>
          </w:p>
        </w:tc>
        <w:tc>
          <w:tcPr>
            <w:tcW w:w="4530" w:type="dxa"/>
            <w:tcBorders>
              <w:bottom w:val="single" w:sz="4" w:space="0" w:color="auto"/>
            </w:tcBorders>
          </w:tcPr>
          <w:p w:rsidR="00C53C03" w:rsidRPr="00430AC8" w:rsidRDefault="00C53C03" w:rsidP="00C83CDF">
            <w:pPr>
              <w:pStyle w:val="a4"/>
              <w:shd w:val="clear" w:color="auto" w:fill="FFFFFF"/>
              <w:tabs>
                <w:tab w:val="left" w:pos="3563"/>
              </w:tabs>
              <w:spacing w:before="0" w:beforeAutospacing="0" w:after="0" w:afterAutospacing="0"/>
              <w:ind w:left="62" w:right="493" w:firstLine="709"/>
              <w:jc w:val="both"/>
              <w:textAlignment w:val="baseline"/>
            </w:pPr>
            <w:r>
              <w:t>П</w:t>
            </w:r>
            <w:r w:rsidR="00C83CDF">
              <w:t xml:space="preserve">ростая повременная </w:t>
            </w:r>
            <w:r>
              <w:t xml:space="preserve">(помесячная, понедельная, </w:t>
            </w:r>
            <w:r w:rsidRPr="00430AC8">
              <w:t>поденная, почасовая)</w:t>
            </w:r>
            <w:r>
              <w:t>; П</w:t>
            </w:r>
            <w:r w:rsidRPr="00430AC8">
              <w:t>овременно-премиальная</w:t>
            </w:r>
            <w:r>
              <w:t>.</w:t>
            </w:r>
          </w:p>
        </w:tc>
      </w:tr>
      <w:tr w:rsidR="00C53C03" w:rsidRPr="00430AC8" w:rsidTr="004A4004">
        <w:trPr>
          <w:trHeight w:val="274"/>
        </w:trPr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03" w:rsidRPr="00430AC8" w:rsidRDefault="00C53C03" w:rsidP="00C83CDF">
            <w:pPr>
              <w:pStyle w:val="a4"/>
              <w:shd w:val="clear" w:color="auto" w:fill="FFFFFF"/>
              <w:spacing w:before="0" w:beforeAutospacing="0" w:after="0" w:afterAutospacing="0"/>
              <w:ind w:right="1134"/>
              <w:jc w:val="both"/>
              <w:textAlignment w:val="baseline"/>
            </w:pPr>
            <w:r>
              <w:t>2.Сдельная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03" w:rsidRPr="00430AC8" w:rsidRDefault="00C53C03" w:rsidP="00C83CDF">
            <w:pPr>
              <w:pStyle w:val="a4"/>
              <w:shd w:val="clear" w:color="auto" w:fill="FFFFFF"/>
              <w:tabs>
                <w:tab w:val="left" w:pos="3606"/>
              </w:tabs>
              <w:spacing w:before="0" w:beforeAutospacing="0" w:after="0" w:afterAutospacing="0"/>
              <w:ind w:left="62" w:right="493" w:firstLine="709"/>
              <w:jc w:val="both"/>
              <w:textAlignment w:val="baseline"/>
            </w:pPr>
            <w:r>
              <w:t>П</w:t>
            </w:r>
            <w:r w:rsidRPr="00430AC8">
              <w:t>рямая сдельная</w:t>
            </w:r>
            <w:r>
              <w:t>;</w:t>
            </w:r>
            <w:r w:rsidRPr="00430AC8">
              <w:t xml:space="preserve"> </w:t>
            </w:r>
            <w:r>
              <w:t>С</w:t>
            </w:r>
            <w:r w:rsidRPr="00430AC8">
              <w:t>дельно-премиальная</w:t>
            </w:r>
            <w:r>
              <w:t>; А</w:t>
            </w:r>
            <w:r w:rsidRPr="00430AC8">
              <w:t>ккордная</w:t>
            </w:r>
            <w:r>
              <w:t>; К</w:t>
            </w:r>
            <w:r w:rsidRPr="00430AC8">
              <w:t>освенная сдельная</w:t>
            </w:r>
            <w:r>
              <w:t>; С</w:t>
            </w:r>
            <w:r w:rsidRPr="00430AC8">
              <w:t>дельно-прогрессивная</w:t>
            </w:r>
            <w:r>
              <w:t>.</w:t>
            </w:r>
            <w:r w:rsidRPr="00430AC8">
              <w:t xml:space="preserve"> </w:t>
            </w:r>
          </w:p>
        </w:tc>
      </w:tr>
    </w:tbl>
    <w:p w:rsidR="00C53C03" w:rsidRPr="00440304" w:rsidRDefault="00C53C03" w:rsidP="005D75DD">
      <w:pPr>
        <w:pStyle w:val="a4"/>
        <w:shd w:val="clear" w:color="auto" w:fill="FFFFFF"/>
        <w:spacing w:before="0" w:beforeAutospacing="0" w:after="0" w:afterAutospacing="0" w:line="360" w:lineRule="auto"/>
        <w:ind w:left="1134" w:right="1134" w:firstLine="709"/>
        <w:jc w:val="both"/>
        <w:textAlignment w:val="baseline"/>
        <w:rPr>
          <w:sz w:val="28"/>
          <w:szCs w:val="28"/>
        </w:rPr>
      </w:pPr>
      <w:r w:rsidRPr="00BC4399">
        <w:rPr>
          <w:sz w:val="28"/>
          <w:szCs w:val="28"/>
        </w:rPr>
        <w:t>Каждая из названных форм заработной платы охватывает несколько систем оплаты труда для различных организационно-технических условий производства.</w:t>
      </w:r>
    </w:p>
    <w:p w:rsidR="00C53C03" w:rsidRPr="00440304" w:rsidRDefault="00C53C03" w:rsidP="005D75DD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 w:rsidRPr="00440304">
        <w:rPr>
          <w:sz w:val="28"/>
          <w:szCs w:val="28"/>
        </w:rPr>
        <w:t>Заработная плата представляет собой выраженную в денежной форме часть общественного продукта, поступающая в личное потребление рабочих в соответствии с количеством и качеством труда для удовлетворения материальных и культурных потребностей.</w:t>
      </w:r>
    </w:p>
    <w:p w:rsidR="00C53C03" w:rsidRDefault="00C53C03" w:rsidP="005D75DD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 w:rsidRPr="00440304">
        <w:rPr>
          <w:sz w:val="28"/>
          <w:szCs w:val="28"/>
        </w:rPr>
        <w:t>Заработная плата выплачивается работникам в денежном выражении, на нее влияет изменение цен, ставок, налогов. Можно сказать и так, что заработная плата - это часть издержек на производство и реализацию продукции, идущая на оплату труда работников предприятия.</w:t>
      </w:r>
      <w:bookmarkEnd w:id="0"/>
    </w:p>
    <w:p w:rsidR="00C53C03" w:rsidRDefault="00C53C03" w:rsidP="005D75DD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 w:rsidRPr="00974F09">
        <w:rPr>
          <w:sz w:val="28"/>
          <w:szCs w:val="28"/>
        </w:rPr>
        <w:t>Источниками информации анализа оплаты труда на предприятии являются: данные табельно</w:t>
      </w:r>
      <w:r w:rsidR="005D75DD">
        <w:rPr>
          <w:sz w:val="28"/>
          <w:szCs w:val="28"/>
        </w:rPr>
        <w:t>го учета и отдела кадров, с</w:t>
      </w:r>
      <w:r w:rsidRPr="00974F09">
        <w:rPr>
          <w:sz w:val="28"/>
          <w:szCs w:val="28"/>
        </w:rPr>
        <w:t xml:space="preserve">ведения о численности, заработной плате и движении работников, штатное расписание специалистов и служащих, расчеты потребности основного производственного персонала, данные табельного учета рабочей силы, материалы бухгалтерского учета о начислении оплаты труда. </w:t>
      </w:r>
    </w:p>
    <w:p w:rsidR="00C53C03" w:rsidRPr="00974F09" w:rsidRDefault="00C53C03" w:rsidP="005D75DD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 w:rsidRPr="00974F09">
        <w:rPr>
          <w:sz w:val="28"/>
          <w:szCs w:val="28"/>
        </w:rPr>
        <w:t xml:space="preserve">Проведение анализа фонда оплаты труда позволяет выявить резервы для создания необходимых ресурсов роста и совершенствования оплаты труда, введения прогрессивных </w:t>
      </w:r>
      <w:r w:rsidRPr="00974F09">
        <w:rPr>
          <w:sz w:val="28"/>
          <w:szCs w:val="28"/>
        </w:rPr>
        <w:lastRenderedPageBreak/>
        <w:t>форм оплаты работников, обеспечить систематический контроль за мерой труда и потребления.</w:t>
      </w:r>
    </w:p>
    <w:p w:rsidR="00C53C03" w:rsidRDefault="00C53C03" w:rsidP="005D75DD">
      <w:pPr>
        <w:spacing w:line="360" w:lineRule="auto"/>
        <w:ind w:left="1134" w:right="1134" w:firstLine="709"/>
        <w:jc w:val="both"/>
        <w:rPr>
          <w:sz w:val="28"/>
          <w:szCs w:val="28"/>
        </w:rPr>
      </w:pPr>
      <w:r w:rsidRPr="00974F09">
        <w:rPr>
          <w:sz w:val="28"/>
          <w:szCs w:val="28"/>
        </w:rPr>
        <w:t>Совершенствование трудовых отношений и, прежде всего, оплаты труда работников организации является одной из важнейших проблем, решение которой будет способствовать развитию экономики и осуществлению гарантий прав человека в сфере труда.</w:t>
      </w:r>
    </w:p>
    <w:p w:rsidR="00C83CDF" w:rsidRDefault="00C83CDF" w:rsidP="005D75DD">
      <w:pPr>
        <w:spacing w:line="360" w:lineRule="auto"/>
        <w:ind w:left="1134" w:right="1134" w:firstLine="709"/>
        <w:jc w:val="both"/>
        <w:rPr>
          <w:sz w:val="28"/>
          <w:szCs w:val="28"/>
        </w:rPr>
      </w:pPr>
    </w:p>
    <w:p w:rsidR="00C83CDF" w:rsidRPr="00974F09" w:rsidRDefault="00C83CDF" w:rsidP="005D75DD">
      <w:pPr>
        <w:spacing w:line="360" w:lineRule="auto"/>
        <w:ind w:left="1134" w:right="1134" w:firstLine="709"/>
        <w:jc w:val="both"/>
        <w:rPr>
          <w:sz w:val="28"/>
          <w:szCs w:val="28"/>
        </w:rPr>
      </w:pPr>
    </w:p>
    <w:p w:rsidR="003C183A" w:rsidRDefault="004622B4" w:rsidP="004622B4">
      <w:pPr>
        <w:spacing w:line="360" w:lineRule="auto"/>
        <w:ind w:left="1134" w:right="1134" w:firstLine="709"/>
        <w:jc w:val="center"/>
        <w:rPr>
          <w:b/>
          <w:shd w:val="clear" w:color="auto" w:fill="FFFFFF"/>
        </w:rPr>
      </w:pPr>
      <w:r w:rsidRPr="004622B4">
        <w:rPr>
          <w:b/>
          <w:shd w:val="clear" w:color="auto" w:fill="FFFFFF"/>
        </w:rPr>
        <w:t>Список литературы</w:t>
      </w:r>
    </w:p>
    <w:p w:rsidR="00C53C03" w:rsidRPr="00C83CDF" w:rsidRDefault="00C53C03" w:rsidP="005D75DD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1134" w:right="1134" w:firstLine="709"/>
        <w:jc w:val="both"/>
        <w:rPr>
          <w:rFonts w:eastAsia="Calibri"/>
          <w:sz w:val="28"/>
          <w:szCs w:val="28"/>
        </w:rPr>
      </w:pPr>
      <w:r w:rsidRPr="00C83CDF">
        <w:rPr>
          <w:rFonts w:eastAsia="Calibri"/>
          <w:sz w:val="28"/>
          <w:szCs w:val="28"/>
        </w:rPr>
        <w:t>Кравченко, М.А. Ревизия и аудит : учеб.- метод. пособие для студентов вузов / Кравченко М.А., Кравченко Т.Л., Мартынов Н.В. – Минск: БГЭУ, 2014. – 127 с.</w:t>
      </w:r>
    </w:p>
    <w:p w:rsidR="00C53C03" w:rsidRPr="00C83CDF" w:rsidRDefault="00C53C03" w:rsidP="005D75DD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1134" w:right="1134" w:firstLine="709"/>
        <w:jc w:val="both"/>
        <w:rPr>
          <w:rFonts w:eastAsia="Calibri"/>
          <w:sz w:val="28"/>
          <w:szCs w:val="28"/>
        </w:rPr>
      </w:pPr>
      <w:r w:rsidRPr="00C83CDF">
        <w:rPr>
          <w:rFonts w:eastAsia="Calibri"/>
          <w:sz w:val="28"/>
          <w:szCs w:val="28"/>
        </w:rPr>
        <w:t>Яковлев, Р. А. Оплата труда на предприятии / Р. А. Яковлев. – М.: Центр экономики и маркетинга, 2011. –  101 с.</w:t>
      </w:r>
    </w:p>
    <w:p w:rsidR="00C53C03" w:rsidRPr="00C83CDF" w:rsidRDefault="00C53C03" w:rsidP="005D75DD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1134" w:right="1134" w:firstLine="709"/>
        <w:jc w:val="both"/>
        <w:rPr>
          <w:rFonts w:eastAsia="Calibri"/>
          <w:sz w:val="28"/>
          <w:szCs w:val="28"/>
        </w:rPr>
      </w:pPr>
      <w:r w:rsidRPr="00C83CDF">
        <w:rPr>
          <w:rFonts w:eastAsia="Calibri"/>
          <w:sz w:val="28"/>
          <w:szCs w:val="28"/>
        </w:rPr>
        <w:t>Яковлев, Р. А. Оплата труда на предприятии / Р. А. Яковлев. – М.: Центр экономики и маркетинга, 2011. –  101 с.</w:t>
      </w:r>
    </w:p>
    <w:p w:rsidR="005D75DD" w:rsidRDefault="005D75DD" w:rsidP="005D75DD">
      <w:pPr>
        <w:tabs>
          <w:tab w:val="left" w:pos="426"/>
        </w:tabs>
        <w:spacing w:line="360" w:lineRule="exact"/>
        <w:ind w:right="1134"/>
        <w:jc w:val="both"/>
      </w:pPr>
    </w:p>
    <w:p w:rsidR="005D75DD" w:rsidRDefault="005D75DD" w:rsidP="005D75DD">
      <w:pPr>
        <w:tabs>
          <w:tab w:val="left" w:pos="426"/>
        </w:tabs>
        <w:spacing w:line="360" w:lineRule="exact"/>
        <w:ind w:right="1134"/>
        <w:jc w:val="both"/>
      </w:pPr>
    </w:p>
    <w:p w:rsidR="005D75DD" w:rsidRPr="004622B4" w:rsidRDefault="005D75DD" w:rsidP="005D75DD">
      <w:pPr>
        <w:tabs>
          <w:tab w:val="left" w:pos="426"/>
        </w:tabs>
        <w:spacing w:line="360" w:lineRule="exact"/>
        <w:ind w:right="1134"/>
        <w:jc w:val="right"/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</w:rPr>
        <w:t>© О.Л. Гурская, 2019</w:t>
      </w:r>
    </w:p>
    <w:sectPr w:rsidR="005D75DD" w:rsidRPr="004622B4" w:rsidSect="004622B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5038"/>
    <w:multiLevelType w:val="hybridMultilevel"/>
    <w:tmpl w:val="5810DD9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" w15:restartNumberingAfterBreak="0">
    <w:nsid w:val="2FF4665A"/>
    <w:multiLevelType w:val="hybridMultilevel"/>
    <w:tmpl w:val="5810DD9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" w15:restartNumberingAfterBreak="0">
    <w:nsid w:val="488437BE"/>
    <w:multiLevelType w:val="hybridMultilevel"/>
    <w:tmpl w:val="748ED8E6"/>
    <w:lvl w:ilvl="0" w:tplc="0419000F">
      <w:start w:val="1"/>
      <w:numFmt w:val="decimal"/>
      <w:lvlText w:val="%1."/>
      <w:lvlJc w:val="left"/>
      <w:pPr>
        <w:ind w:left="2563" w:hanging="360"/>
      </w:p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 w15:restartNumberingAfterBreak="0">
    <w:nsid w:val="789B17CE"/>
    <w:multiLevelType w:val="hybridMultilevel"/>
    <w:tmpl w:val="D7C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50"/>
    <w:rsid w:val="001223F6"/>
    <w:rsid w:val="002C5050"/>
    <w:rsid w:val="003C183A"/>
    <w:rsid w:val="004622B4"/>
    <w:rsid w:val="00503CFC"/>
    <w:rsid w:val="005D75DD"/>
    <w:rsid w:val="00642280"/>
    <w:rsid w:val="009418F0"/>
    <w:rsid w:val="00AE7812"/>
    <w:rsid w:val="00BE0043"/>
    <w:rsid w:val="00C53C03"/>
    <w:rsid w:val="00C833FD"/>
    <w:rsid w:val="00C83CDF"/>
    <w:rsid w:val="00DC019A"/>
    <w:rsid w:val="00E3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B019C"/>
  <w15:chartTrackingRefBased/>
  <w15:docId w15:val="{D48E90D6-A038-4220-93D0-77AAD4F7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1">
    <w:name w:val="style51"/>
    <w:basedOn w:val="a"/>
    <w:rsid w:val="00C833FD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4622B4"/>
    <w:pPr>
      <w:ind w:left="720"/>
      <w:contextualSpacing/>
    </w:pPr>
  </w:style>
  <w:style w:type="paragraph" w:customStyle="1" w:styleId="generatedheader">
    <w:name w:val="generated_header"/>
    <w:basedOn w:val="a"/>
    <w:rsid w:val="00AE7812"/>
    <w:pPr>
      <w:spacing w:before="100" w:beforeAutospacing="1" w:after="100" w:afterAutospacing="1"/>
    </w:pPr>
  </w:style>
  <w:style w:type="paragraph" w:customStyle="1" w:styleId="authorname">
    <w:name w:val="author_name"/>
    <w:basedOn w:val="a"/>
    <w:rsid w:val="00AE7812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AE7812"/>
    <w:pPr>
      <w:spacing w:before="100" w:beforeAutospacing="1" w:after="100" w:afterAutospacing="1"/>
    </w:pPr>
  </w:style>
  <w:style w:type="paragraph" w:customStyle="1" w:styleId="generatedsubheader">
    <w:name w:val="generated_subheader"/>
    <w:basedOn w:val="a"/>
    <w:rsid w:val="00AE7812"/>
    <w:pPr>
      <w:spacing w:before="100" w:beforeAutospacing="1" w:after="100" w:afterAutospacing="1"/>
    </w:pPr>
  </w:style>
  <w:style w:type="character" w:customStyle="1" w:styleId="generatedsubheader1">
    <w:name w:val="generated_subheader1"/>
    <w:basedOn w:val="a0"/>
    <w:rsid w:val="00AE7812"/>
  </w:style>
  <w:style w:type="character" w:styleId="a5">
    <w:name w:val="Strong"/>
    <w:basedOn w:val="a0"/>
    <w:uiPriority w:val="22"/>
    <w:qFormat/>
    <w:rsid w:val="005D75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6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2019-01-14T09:28:00Z</dcterms:created>
  <dcterms:modified xsi:type="dcterms:W3CDTF">2019-03-25T12:39:00Z</dcterms:modified>
</cp:coreProperties>
</file>