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A5" w:rsidRDefault="00835900" w:rsidP="00835900">
      <w:pPr>
        <w:jc w:val="center"/>
      </w:pPr>
      <w: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Фамилия, имя, отчество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Демьяненко Семён Николаевич</w:t>
            </w:r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proofErr w:type="spellStart"/>
            <w:proofErr w:type="gramStart"/>
            <w:r>
              <w:t>Уч</w:t>
            </w:r>
            <w:proofErr w:type="spellEnd"/>
            <w:r>
              <w:t xml:space="preserve"> .звание</w:t>
            </w:r>
            <w:proofErr w:type="gramEnd"/>
            <w:r>
              <w:t>, уч. степень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бакалавр</w:t>
            </w:r>
          </w:p>
        </w:tc>
      </w:tr>
      <w:tr w:rsidR="00835900" w:rsidTr="00835900">
        <w:trPr>
          <w:trHeight w:val="400"/>
        </w:trPr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Место учебы, курс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ФБГОУ ВО Российский Государственный Аграрный Университет – МСХА имени К.А. Тимирязева, 2 курс магистратура</w:t>
            </w:r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Контактный телефон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8 925 471 70 18</w:t>
            </w:r>
          </w:p>
        </w:tc>
      </w:tr>
      <w:tr w:rsidR="00835900" w:rsidTr="00835900">
        <w:tc>
          <w:tcPr>
            <w:tcW w:w="2689" w:type="dxa"/>
          </w:tcPr>
          <w:p w:rsidR="00835900" w:rsidRPr="00835900" w:rsidRDefault="00835900" w:rsidP="008359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6656" w:type="dxa"/>
          </w:tcPr>
          <w:p w:rsidR="00835900" w:rsidRPr="00835900" w:rsidRDefault="00835900" w:rsidP="008359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Demyanenko.sema@mail.ru</w:t>
            </w:r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Тема статьи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 w:rsidRPr="00835900">
              <w:t>ВОЗМОЖНОСТИ МОДЕРНИЗАЦИИ КОМПРЕССИОННО-ВАКУУМНОГО МЕТОДА ОЦЕНКИ ТЕХНИЧЕСКОГО СОСТОЯНИЯ ЦПГ</w:t>
            </w:r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Количество страниц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5</w:t>
            </w:r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proofErr w:type="spellStart"/>
            <w:r>
              <w:t>Раздел.Секция</w:t>
            </w:r>
            <w:proofErr w:type="spellEnd"/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 w:rsidRPr="00835900">
              <w:t>06.00.00 СЕЛЬСКОХОЗЯЙСТВЕННЫЕ НАУКИ</w:t>
            </w:r>
            <w:bookmarkStart w:id="0" w:name="_GoBack"/>
            <w:bookmarkEnd w:id="0"/>
          </w:p>
        </w:tc>
      </w:tr>
      <w:tr w:rsidR="00835900" w:rsidTr="00835900">
        <w:tc>
          <w:tcPr>
            <w:tcW w:w="2689" w:type="dxa"/>
          </w:tcPr>
          <w:p w:rsidR="00835900" w:rsidRDefault="00835900" w:rsidP="00835900">
            <w:pPr>
              <w:jc w:val="center"/>
            </w:pPr>
            <w:r>
              <w:t>Адрес автора</w:t>
            </w:r>
          </w:p>
        </w:tc>
        <w:tc>
          <w:tcPr>
            <w:tcW w:w="6656" w:type="dxa"/>
          </w:tcPr>
          <w:p w:rsidR="00835900" w:rsidRDefault="00835900" w:rsidP="00835900">
            <w:pPr>
              <w:jc w:val="center"/>
            </w:pPr>
            <w:r>
              <w:t>127550, г. Москва, ул. Лиственничная аллея, 16а-корп.3, комн.1606</w:t>
            </w:r>
          </w:p>
        </w:tc>
      </w:tr>
    </w:tbl>
    <w:p w:rsidR="00835900" w:rsidRDefault="00835900" w:rsidP="00835900">
      <w:pPr>
        <w:jc w:val="center"/>
      </w:pPr>
    </w:p>
    <w:sectPr w:rsidR="00835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65"/>
    <w:rsid w:val="00392A65"/>
    <w:rsid w:val="00835900"/>
    <w:rsid w:val="00CD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A6AC9-249C-42DA-93BD-E0F8EACF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2019-05-25T10:05:00Z</dcterms:created>
  <dcterms:modified xsi:type="dcterms:W3CDTF">2019-05-25T10:15:00Z</dcterms:modified>
</cp:coreProperties>
</file>