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59E" w:rsidRDefault="0041759E" w:rsidP="0041759E">
      <w:pPr>
        <w:spacing w:line="360" w:lineRule="auto"/>
        <w:rPr>
          <w:rFonts w:ascii="Times New Roman" w:hAnsi="Times New Roman"/>
          <w:sz w:val="28"/>
        </w:rPr>
      </w:pPr>
      <w:r w:rsidRPr="000C6DC1">
        <w:rPr>
          <w:rFonts w:ascii="Times New Roman" w:hAnsi="Times New Roman"/>
          <w:sz w:val="28"/>
        </w:rPr>
        <w:t xml:space="preserve">УДК </w:t>
      </w:r>
      <w:r>
        <w:rPr>
          <w:rFonts w:ascii="Times New Roman" w:hAnsi="Times New Roman"/>
          <w:sz w:val="28"/>
        </w:rPr>
        <w:t>657.01</w:t>
      </w:r>
    </w:p>
    <w:p w:rsidR="0041759E" w:rsidRPr="00876F6A" w:rsidRDefault="0041759E" w:rsidP="0041759E">
      <w:pPr>
        <w:spacing w:line="360" w:lineRule="auto"/>
        <w:jc w:val="right"/>
        <w:rPr>
          <w:rFonts w:ascii="Times New Roman" w:hAnsi="Times New Roman"/>
          <w:sz w:val="28"/>
        </w:rPr>
      </w:pPr>
      <w:r>
        <w:rPr>
          <w:rFonts w:ascii="Times New Roman" w:hAnsi="Times New Roman"/>
          <w:sz w:val="28"/>
        </w:rPr>
        <w:t xml:space="preserve"> </w:t>
      </w:r>
      <w:r w:rsidRPr="00876F6A">
        <w:rPr>
          <w:rFonts w:ascii="Times New Roman" w:hAnsi="Times New Roman"/>
          <w:sz w:val="28"/>
        </w:rPr>
        <w:t>Н.С.Головко</w:t>
      </w:r>
    </w:p>
    <w:p w:rsidR="0041759E" w:rsidRDefault="0041759E" w:rsidP="0041759E">
      <w:pPr>
        <w:spacing w:line="360" w:lineRule="auto"/>
        <w:jc w:val="right"/>
        <w:rPr>
          <w:rFonts w:ascii="Times New Roman" w:hAnsi="Times New Roman"/>
          <w:sz w:val="28"/>
        </w:rPr>
      </w:pPr>
      <w:r>
        <w:rPr>
          <w:rFonts w:ascii="Times New Roman" w:hAnsi="Times New Roman"/>
          <w:sz w:val="28"/>
        </w:rPr>
        <w:t>Студент НГУЭУ,</w:t>
      </w:r>
    </w:p>
    <w:p w:rsidR="0041759E" w:rsidRDefault="0041759E" w:rsidP="0041759E">
      <w:pPr>
        <w:spacing w:line="360" w:lineRule="auto"/>
        <w:jc w:val="right"/>
        <w:rPr>
          <w:rFonts w:ascii="Times New Roman" w:hAnsi="Times New Roman"/>
          <w:sz w:val="28"/>
        </w:rPr>
      </w:pPr>
      <w:r>
        <w:rPr>
          <w:rFonts w:ascii="Times New Roman" w:hAnsi="Times New Roman"/>
          <w:sz w:val="28"/>
        </w:rPr>
        <w:t>г. Новосибирск, РФ</w:t>
      </w:r>
    </w:p>
    <w:p w:rsidR="0041759E" w:rsidRPr="00A469EA" w:rsidRDefault="0041759E" w:rsidP="0041759E">
      <w:pPr>
        <w:spacing w:line="360" w:lineRule="auto"/>
        <w:jc w:val="right"/>
        <w:rPr>
          <w:rFonts w:ascii="Times New Roman" w:hAnsi="Times New Roman"/>
          <w:sz w:val="28"/>
        </w:rPr>
      </w:pPr>
      <w:r>
        <w:rPr>
          <w:rFonts w:ascii="Times New Roman" w:hAnsi="Times New Roman"/>
          <w:sz w:val="28"/>
          <w:lang w:val="en-US"/>
        </w:rPr>
        <w:t>E</w:t>
      </w:r>
      <w:r w:rsidRPr="00A469EA">
        <w:rPr>
          <w:rFonts w:ascii="Times New Roman" w:hAnsi="Times New Roman"/>
          <w:sz w:val="28"/>
        </w:rPr>
        <w:t>-</w:t>
      </w:r>
      <w:r>
        <w:rPr>
          <w:rFonts w:ascii="Times New Roman" w:hAnsi="Times New Roman"/>
          <w:sz w:val="28"/>
          <w:lang w:val="en-US"/>
        </w:rPr>
        <w:t>mail</w:t>
      </w:r>
      <w:r w:rsidRPr="00A469EA">
        <w:rPr>
          <w:rFonts w:ascii="Times New Roman" w:hAnsi="Times New Roman"/>
          <w:sz w:val="28"/>
        </w:rPr>
        <w:t xml:space="preserve">: </w:t>
      </w:r>
      <w:hyperlink r:id="rId4" w:history="1">
        <w:r w:rsidRPr="00DE4F2B">
          <w:rPr>
            <w:rStyle w:val="a5"/>
            <w:rFonts w:ascii="Times New Roman" w:hAnsi="Times New Roman"/>
            <w:sz w:val="28"/>
            <w:lang w:val="en-US"/>
          </w:rPr>
          <w:t>nata</w:t>
        </w:r>
        <w:r w:rsidRPr="00A469EA">
          <w:rPr>
            <w:rStyle w:val="a5"/>
            <w:rFonts w:ascii="Times New Roman" w:hAnsi="Times New Roman"/>
            <w:sz w:val="28"/>
          </w:rPr>
          <w:t>.</w:t>
        </w:r>
        <w:r w:rsidRPr="00DE4F2B">
          <w:rPr>
            <w:rStyle w:val="a5"/>
            <w:rFonts w:ascii="Times New Roman" w:hAnsi="Times New Roman"/>
            <w:sz w:val="28"/>
            <w:lang w:val="en-US"/>
          </w:rPr>
          <w:t>golovko</w:t>
        </w:r>
        <w:r w:rsidRPr="00A469EA">
          <w:rPr>
            <w:rStyle w:val="a5"/>
            <w:rFonts w:ascii="Times New Roman" w:hAnsi="Times New Roman"/>
            <w:sz w:val="28"/>
          </w:rPr>
          <w:t>.95@</w:t>
        </w:r>
        <w:r w:rsidRPr="00DE4F2B">
          <w:rPr>
            <w:rStyle w:val="a5"/>
            <w:rFonts w:ascii="Times New Roman" w:hAnsi="Times New Roman"/>
            <w:sz w:val="28"/>
            <w:lang w:val="en-US"/>
          </w:rPr>
          <w:t>inbox</w:t>
        </w:r>
        <w:r w:rsidRPr="00A469EA">
          <w:rPr>
            <w:rStyle w:val="a5"/>
            <w:rFonts w:ascii="Times New Roman" w:hAnsi="Times New Roman"/>
            <w:sz w:val="28"/>
          </w:rPr>
          <w:t>.</w:t>
        </w:r>
        <w:r w:rsidRPr="00DE4F2B">
          <w:rPr>
            <w:rStyle w:val="a5"/>
            <w:rFonts w:ascii="Times New Roman" w:hAnsi="Times New Roman"/>
            <w:sz w:val="28"/>
            <w:lang w:val="en-US"/>
          </w:rPr>
          <w:t>ru</w:t>
        </w:r>
      </w:hyperlink>
    </w:p>
    <w:p w:rsidR="0041759E" w:rsidRDefault="0041759E" w:rsidP="0041759E">
      <w:pPr>
        <w:spacing w:line="360" w:lineRule="auto"/>
        <w:rPr>
          <w:rFonts w:ascii="Times New Roman" w:hAnsi="Times New Roman"/>
          <w:bCs/>
          <w:color w:val="000000"/>
          <w:sz w:val="32"/>
          <w:szCs w:val="32"/>
          <w:shd w:val="clear" w:color="auto" w:fill="FFFFFF"/>
        </w:rPr>
      </w:pPr>
    </w:p>
    <w:p w:rsidR="0041759E" w:rsidRPr="00A469EA" w:rsidRDefault="0041759E" w:rsidP="0041759E">
      <w:pPr>
        <w:spacing w:line="360" w:lineRule="auto"/>
        <w:ind w:firstLine="0"/>
        <w:rPr>
          <w:rFonts w:ascii="Times New Roman" w:hAnsi="Times New Roman"/>
          <w:bCs/>
          <w:color w:val="000000"/>
          <w:sz w:val="28"/>
          <w:szCs w:val="28"/>
          <w:shd w:val="clear" w:color="auto" w:fill="FFFFFF"/>
        </w:rPr>
      </w:pPr>
    </w:p>
    <w:p w:rsidR="0041759E" w:rsidRDefault="0041759E" w:rsidP="0041759E">
      <w:pPr>
        <w:spacing w:line="360" w:lineRule="auto"/>
        <w:jc w:val="center"/>
        <w:rPr>
          <w:rFonts w:ascii="Times New Roman" w:hAnsi="Times New Roman"/>
          <w:bCs/>
          <w:color w:val="000000"/>
          <w:sz w:val="32"/>
          <w:szCs w:val="32"/>
          <w:shd w:val="clear" w:color="auto" w:fill="FFFFFF"/>
        </w:rPr>
      </w:pPr>
      <w:r w:rsidRPr="00A42A60">
        <w:rPr>
          <w:rFonts w:ascii="Times New Roman" w:hAnsi="Times New Roman"/>
          <w:bCs/>
          <w:color w:val="000000"/>
          <w:sz w:val="32"/>
          <w:szCs w:val="32"/>
          <w:shd w:val="clear" w:color="auto" w:fill="FFFFFF"/>
        </w:rPr>
        <w:t>Аннотация</w:t>
      </w:r>
    </w:p>
    <w:p w:rsidR="0041759E" w:rsidRDefault="0041759E" w:rsidP="0041759E">
      <w:pPr>
        <w:spacing w:line="360" w:lineRule="auto"/>
        <w:rPr>
          <w:rFonts w:ascii="Times New Roman" w:hAnsi="Times New Roman"/>
          <w:bCs/>
          <w:color w:val="000000"/>
          <w:sz w:val="28"/>
          <w:szCs w:val="28"/>
          <w:shd w:val="clear" w:color="auto" w:fill="FFFFFF"/>
        </w:rPr>
      </w:pPr>
      <w:r w:rsidRPr="00A42A60">
        <w:rPr>
          <w:rFonts w:ascii="Times New Roman" w:hAnsi="Times New Roman"/>
          <w:bCs/>
          <w:color w:val="000000"/>
          <w:sz w:val="28"/>
          <w:szCs w:val="28"/>
          <w:shd w:val="clear" w:color="auto" w:fill="FFFFFF"/>
        </w:rPr>
        <w:t xml:space="preserve">В данной статье </w:t>
      </w:r>
      <w:r>
        <w:rPr>
          <w:rFonts w:ascii="Times New Roman" w:hAnsi="Times New Roman"/>
          <w:bCs/>
          <w:color w:val="000000"/>
          <w:sz w:val="28"/>
          <w:szCs w:val="28"/>
          <w:shd w:val="clear" w:color="auto" w:fill="FFFFFF"/>
        </w:rPr>
        <w:t xml:space="preserve">говорится о том, как важны для организации новые технологии в передаче, обработки, анализе документов в электронном виде. Как постепенно происходят внутренние процессы автоматизации. Цели ввода электронного документооборота на предприятии приведет к </w:t>
      </w:r>
      <w:r>
        <w:rPr>
          <w:rFonts w:ascii="Times New Roman" w:hAnsi="Times New Roman"/>
          <w:color w:val="000000"/>
          <w:sz w:val="28"/>
          <w:szCs w:val="28"/>
          <w:shd w:val="clear" w:color="auto" w:fill="FFFFFF"/>
        </w:rPr>
        <w:t>сокращению времени формирования и обработки в учетных системах первичных учетных документов, сокращение ошибок ручного ввода в систему и т.д.</w:t>
      </w:r>
    </w:p>
    <w:p w:rsidR="0041759E" w:rsidRDefault="0041759E" w:rsidP="0041759E">
      <w:pPr>
        <w:spacing w:line="360" w:lineRule="auto"/>
        <w:rPr>
          <w:rFonts w:ascii="Times New Roman" w:hAnsi="Times New Roman"/>
          <w:bCs/>
          <w:color w:val="000000"/>
          <w:sz w:val="28"/>
          <w:szCs w:val="28"/>
          <w:shd w:val="clear" w:color="auto" w:fill="FFFFFF"/>
        </w:rPr>
      </w:pPr>
    </w:p>
    <w:p w:rsidR="0041759E" w:rsidRDefault="0041759E" w:rsidP="0041759E">
      <w:pPr>
        <w:spacing w:line="360" w:lineRule="auto"/>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Ключевые слова: электронный документооборот, электронная подпись, эффективность </w:t>
      </w:r>
    </w:p>
    <w:p w:rsidR="0041759E" w:rsidRDefault="0041759E" w:rsidP="0041759E">
      <w:pPr>
        <w:spacing w:line="360" w:lineRule="auto"/>
        <w:rPr>
          <w:rFonts w:ascii="Times New Roman" w:hAnsi="Times New Roman"/>
          <w:bCs/>
          <w:color w:val="000000"/>
          <w:sz w:val="32"/>
          <w:szCs w:val="32"/>
          <w:shd w:val="clear" w:color="auto" w:fill="FFFFFF"/>
        </w:rPr>
      </w:pPr>
    </w:p>
    <w:p w:rsidR="0041759E" w:rsidRPr="00BB323F" w:rsidRDefault="0041759E" w:rsidP="0041759E">
      <w:pPr>
        <w:spacing w:line="360" w:lineRule="auto"/>
        <w:rPr>
          <w:rFonts w:ascii="Times New Roman" w:hAnsi="Times New Roman"/>
          <w:bCs/>
          <w:color w:val="000000"/>
          <w:sz w:val="32"/>
          <w:szCs w:val="32"/>
          <w:shd w:val="clear" w:color="auto" w:fill="FFFFFF"/>
        </w:rPr>
      </w:pPr>
      <w:r w:rsidRPr="00BB323F">
        <w:rPr>
          <w:rFonts w:ascii="Times New Roman" w:hAnsi="Times New Roman"/>
          <w:bCs/>
          <w:color w:val="000000"/>
          <w:sz w:val="32"/>
          <w:szCs w:val="32"/>
          <w:shd w:val="clear" w:color="auto" w:fill="FFFFFF"/>
        </w:rPr>
        <w:t>Тема статьи « Функции электронного документооборота на ОАО «РЖД»</w:t>
      </w:r>
    </w:p>
    <w:p w:rsidR="0041759E" w:rsidRDefault="0041759E" w:rsidP="0041759E">
      <w:pPr>
        <w:spacing w:line="360" w:lineRule="auto"/>
        <w:ind w:firstLine="0"/>
        <w:rPr>
          <w:rFonts w:ascii="Times New Roman" w:hAnsi="Times New Roman"/>
          <w:bCs/>
          <w:color w:val="000000"/>
          <w:sz w:val="28"/>
          <w:szCs w:val="28"/>
          <w:shd w:val="clear" w:color="auto" w:fill="FFFFFF"/>
        </w:rPr>
      </w:pPr>
    </w:p>
    <w:p w:rsidR="0041759E" w:rsidRDefault="0041759E" w:rsidP="0041759E">
      <w:pPr>
        <w:spacing w:line="360" w:lineRule="auto"/>
        <w:rPr>
          <w:rFonts w:ascii="Times New Roman" w:hAnsi="Times New Roman"/>
          <w:bCs/>
          <w:color w:val="000000"/>
          <w:sz w:val="28"/>
          <w:szCs w:val="28"/>
          <w:shd w:val="clear" w:color="auto" w:fill="FFFFFF"/>
        </w:rPr>
      </w:pPr>
      <w:r w:rsidRPr="00C95688">
        <w:rPr>
          <w:rFonts w:ascii="Times New Roman" w:hAnsi="Times New Roman"/>
          <w:bCs/>
          <w:color w:val="000000"/>
          <w:sz w:val="28"/>
          <w:szCs w:val="28"/>
          <w:shd w:val="clear" w:color="auto" w:fill="FFFFFF"/>
        </w:rPr>
        <w:t>Большинство крупных структур уже не первый год планомерно выстраивают свои корпоративные информационные системы. То есть внутренние процессы постепенно автоматизируются. Но это только начало. Следующий шаг – общение информационных систем предприятий между собой. И кое-где этот шаг уже сделали. </w:t>
      </w:r>
    </w:p>
    <w:p w:rsidR="0041759E" w:rsidRPr="00C95688" w:rsidRDefault="0041759E" w:rsidP="0041759E">
      <w:pPr>
        <w:spacing w:line="360" w:lineRule="auto"/>
        <w:rPr>
          <w:rFonts w:ascii="Times New Roman" w:hAnsi="Times New Roman"/>
          <w:color w:val="000000"/>
          <w:sz w:val="28"/>
          <w:szCs w:val="28"/>
          <w:shd w:val="clear" w:color="auto" w:fill="FFFFFF"/>
        </w:rPr>
      </w:pPr>
      <w:r w:rsidRPr="00C95688">
        <w:rPr>
          <w:rFonts w:ascii="Times New Roman" w:hAnsi="Times New Roman"/>
          <w:color w:val="000000"/>
          <w:sz w:val="28"/>
          <w:szCs w:val="28"/>
          <w:shd w:val="clear" w:color="auto" w:fill="FFFFFF"/>
        </w:rPr>
        <w:t xml:space="preserve">Любое предприятие, осуществляющее грузовые перевозки по российским железным дорогам, находится в тесном взаимодействии с ОАО «РЖД». Грузоперевозки, с одной стороны, сильно формализованы и </w:t>
      </w:r>
      <w:r w:rsidRPr="00C95688">
        <w:rPr>
          <w:rFonts w:ascii="Times New Roman" w:hAnsi="Times New Roman"/>
          <w:color w:val="000000"/>
          <w:sz w:val="28"/>
          <w:szCs w:val="28"/>
          <w:shd w:val="clear" w:color="auto" w:fill="FFFFFF"/>
        </w:rPr>
        <w:lastRenderedPageBreak/>
        <w:t>сопровождаются большим количеством документов, а с другой — зависят от многих факторов и зачастую требуют не только строгого соблюдения правил работы, но и принятия оперативных решений. Основным препятствием этому служит человеческий фактор. Уменьшить его влияние можно только через создание грамотной автоматизированной системы. И чем больше звеньев транспортной цепочки работает в единой системе, тем заметнее эффект.</w:t>
      </w:r>
    </w:p>
    <w:p w:rsidR="0041759E" w:rsidRDefault="0041759E" w:rsidP="0041759E">
      <w:pPr>
        <w:spacing w:line="360" w:lineRule="auto"/>
        <w:rPr>
          <w:rFonts w:ascii="Times New Roman" w:hAnsi="Times New Roman"/>
          <w:color w:val="000000"/>
          <w:sz w:val="28"/>
          <w:szCs w:val="28"/>
          <w:shd w:val="clear" w:color="auto" w:fill="FFFFFF"/>
        </w:rPr>
      </w:pPr>
      <w:r w:rsidRPr="00C95688">
        <w:rPr>
          <w:rFonts w:ascii="Times New Roman" w:hAnsi="Times New Roman"/>
          <w:color w:val="000000"/>
          <w:sz w:val="28"/>
          <w:szCs w:val="28"/>
          <w:shd w:val="clear" w:color="auto" w:fill="FFFFFF"/>
        </w:rPr>
        <w:t>Все перевозочные и транспортные документы оформлялись внутри ERP-системы предприятия, потом на бумажных носителях передавались в соответствующие структуры РЖД.</w:t>
      </w:r>
    </w:p>
    <w:p w:rsidR="0041759E" w:rsidRDefault="0041759E" w:rsidP="0041759E">
      <w:pPr>
        <w:spacing w:line="360" w:lineRule="auto"/>
        <w:rPr>
          <w:rFonts w:ascii="Times New Roman" w:hAnsi="Times New Roman"/>
          <w:color w:val="000000"/>
          <w:sz w:val="28"/>
          <w:szCs w:val="28"/>
          <w:shd w:val="clear" w:color="auto" w:fill="FFFFFF"/>
        </w:rPr>
      </w:pPr>
      <w:r w:rsidRPr="00C95688">
        <w:rPr>
          <w:rFonts w:ascii="Times New Roman" w:hAnsi="Times New Roman"/>
          <w:color w:val="000000"/>
          <w:sz w:val="28"/>
          <w:szCs w:val="28"/>
          <w:shd w:val="clear" w:color="auto" w:fill="FFFFFF"/>
        </w:rPr>
        <w:t>Что касается</w:t>
      </w:r>
      <w:r>
        <w:rPr>
          <w:rFonts w:ascii="Times New Roman" w:hAnsi="Times New Roman"/>
          <w:color w:val="000000"/>
          <w:sz w:val="28"/>
          <w:szCs w:val="28"/>
          <w:shd w:val="clear" w:color="auto" w:fill="FFFFFF"/>
        </w:rPr>
        <w:t xml:space="preserve"> ведения бухгалтерского учета и </w:t>
      </w:r>
      <w:r w:rsidRPr="00C95688">
        <w:rPr>
          <w:rFonts w:ascii="Times New Roman" w:hAnsi="Times New Roman"/>
          <w:color w:val="000000"/>
          <w:sz w:val="28"/>
          <w:szCs w:val="28"/>
          <w:shd w:val="clear" w:color="auto" w:fill="FFFFFF"/>
        </w:rPr>
        <w:t xml:space="preserve"> электр</w:t>
      </w:r>
      <w:r>
        <w:rPr>
          <w:rFonts w:ascii="Times New Roman" w:hAnsi="Times New Roman"/>
          <w:color w:val="000000"/>
          <w:sz w:val="28"/>
          <w:szCs w:val="28"/>
          <w:shd w:val="clear" w:color="auto" w:fill="FFFFFF"/>
        </w:rPr>
        <w:t xml:space="preserve">онного </w:t>
      </w:r>
      <w:proofErr w:type="gramStart"/>
      <w:r>
        <w:rPr>
          <w:rFonts w:ascii="Times New Roman" w:hAnsi="Times New Roman"/>
          <w:color w:val="000000"/>
          <w:sz w:val="28"/>
          <w:szCs w:val="28"/>
          <w:shd w:val="clear" w:color="auto" w:fill="FFFFFF"/>
        </w:rPr>
        <w:t>документо</w:t>
      </w:r>
      <w:r w:rsidRPr="00C95688">
        <w:rPr>
          <w:rFonts w:ascii="Times New Roman" w:hAnsi="Times New Roman"/>
          <w:color w:val="000000"/>
          <w:sz w:val="28"/>
          <w:szCs w:val="28"/>
          <w:shd w:val="clear" w:color="auto" w:fill="FFFFFF"/>
        </w:rPr>
        <w:t>оборота</w:t>
      </w:r>
      <w:proofErr w:type="gramEnd"/>
      <w:r w:rsidRPr="00C95688">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в общем и </w:t>
      </w:r>
      <w:r w:rsidRPr="00C95688">
        <w:rPr>
          <w:rFonts w:ascii="Times New Roman" w:hAnsi="Times New Roman"/>
          <w:color w:val="000000"/>
          <w:sz w:val="28"/>
          <w:szCs w:val="28"/>
          <w:shd w:val="clear" w:color="auto" w:fill="FFFFFF"/>
        </w:rPr>
        <w:t>материально производственных запасов.</w:t>
      </w:r>
    </w:p>
    <w:p w:rsidR="0041759E" w:rsidRDefault="0041759E" w:rsidP="0041759E">
      <w:pPr>
        <w:spacing w:line="360" w:lineRule="auto"/>
        <w:ind w:firstLine="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Цели автоматизации на предприятии представляют собой</w:t>
      </w:r>
      <w:proofErr w:type="gramStart"/>
      <w:r>
        <w:rPr>
          <w:rFonts w:ascii="Times New Roman" w:hAnsi="Times New Roman"/>
          <w:color w:val="000000"/>
          <w:sz w:val="28"/>
          <w:szCs w:val="28"/>
          <w:shd w:val="clear" w:color="auto" w:fill="FFFFFF"/>
        </w:rPr>
        <w:t xml:space="preserve"> :</w:t>
      </w:r>
      <w:proofErr w:type="gramEnd"/>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-Внедрение в Холдинге «РЖД» электронного документооборота первичных учетных документов, счетов-фактур и сопроводительных документов;</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Отказ от передачи документов на бумажных носителях в пользу электронных документов;</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Обеспечение оперативного согласования взаиморасчетов между компаниями Холдинга «РЖД» и сторонами контрагентами по выполненным работам, оказанным услугам, приобретению товарно-материальных ценностей (ТМЦ) и готовой продукции;</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Повышение эффективности взаимодействия компаний Холдинга «РЖД» в процессе внутригрупповых расчетов, а также при расчетах со сторонними контрагентами;</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Сокращение времени формирования и обработки в учетных системах первичных учетных документов ( требовани</w:t>
      </w:r>
      <w:proofErr w:type="gramStart"/>
      <w:r>
        <w:rPr>
          <w:rFonts w:ascii="Times New Roman" w:hAnsi="Times New Roman"/>
          <w:color w:val="000000"/>
          <w:sz w:val="28"/>
          <w:szCs w:val="28"/>
          <w:shd w:val="clear" w:color="auto" w:fill="FFFFFF"/>
        </w:rPr>
        <w:t>е-</w:t>
      </w:r>
      <w:proofErr w:type="gramEnd"/>
      <w:r>
        <w:rPr>
          <w:rFonts w:ascii="Times New Roman" w:hAnsi="Times New Roman"/>
          <w:color w:val="000000"/>
          <w:sz w:val="28"/>
          <w:szCs w:val="28"/>
          <w:shd w:val="clear" w:color="auto" w:fill="FFFFFF"/>
        </w:rPr>
        <w:t xml:space="preserve"> накладная формы № ТОРГ-12, акт выполненных работ формы № ФПУ-26, накладная на отпуск материалов на сторону формы № М-15) и бухгалтерских документов </w:t>
      </w:r>
      <w:proofErr w:type="spellStart"/>
      <w:r>
        <w:rPr>
          <w:rFonts w:ascii="Times New Roman" w:hAnsi="Times New Roman"/>
          <w:color w:val="000000"/>
          <w:sz w:val="28"/>
          <w:szCs w:val="28"/>
          <w:shd w:val="clear" w:color="auto" w:fill="FFFFFF"/>
        </w:rPr>
        <w:t>дебиторско-кредиторской</w:t>
      </w:r>
      <w:proofErr w:type="spellEnd"/>
      <w:r>
        <w:rPr>
          <w:rFonts w:ascii="Times New Roman" w:hAnsi="Times New Roman"/>
          <w:color w:val="000000"/>
          <w:sz w:val="28"/>
          <w:szCs w:val="28"/>
          <w:shd w:val="clear" w:color="auto" w:fill="FFFFFF"/>
        </w:rPr>
        <w:t xml:space="preserve"> задолженности ;</w:t>
      </w:r>
    </w:p>
    <w:p w:rsidR="0041759E" w:rsidRPr="00C95688"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 Исключение двойного ввода данных и как следствие – сокращение ошибок ручного ввода, при обработке документов </w:t>
      </w:r>
      <w:proofErr w:type="spellStart"/>
      <w:r>
        <w:rPr>
          <w:rFonts w:ascii="Times New Roman" w:hAnsi="Times New Roman"/>
          <w:color w:val="000000"/>
          <w:sz w:val="28"/>
          <w:szCs w:val="28"/>
          <w:shd w:val="clear" w:color="auto" w:fill="FFFFFF"/>
        </w:rPr>
        <w:t>дебиторск</w:t>
      </w:r>
      <w:proofErr w:type="gramStart"/>
      <w:r>
        <w:rPr>
          <w:rFonts w:ascii="Times New Roman" w:hAnsi="Times New Roman"/>
          <w:color w:val="000000"/>
          <w:sz w:val="28"/>
          <w:szCs w:val="28"/>
          <w:shd w:val="clear" w:color="auto" w:fill="FFFFFF"/>
        </w:rPr>
        <w:t>о</w:t>
      </w:r>
      <w:proofErr w:type="spellEnd"/>
      <w:r>
        <w:rPr>
          <w:rFonts w:ascii="Times New Roman" w:hAnsi="Times New Roman"/>
          <w:color w:val="000000"/>
          <w:sz w:val="28"/>
          <w:szCs w:val="28"/>
          <w:shd w:val="clear" w:color="auto" w:fill="FFFFFF"/>
        </w:rPr>
        <w:t>-</w:t>
      </w:r>
      <w:proofErr w:type="gramEnd"/>
      <w:r>
        <w:rPr>
          <w:rFonts w:ascii="Times New Roman" w:hAnsi="Times New Roman"/>
          <w:color w:val="000000"/>
          <w:sz w:val="28"/>
          <w:szCs w:val="28"/>
          <w:shd w:val="clear" w:color="auto" w:fill="FFFFFF"/>
        </w:rPr>
        <w:t xml:space="preserve"> кредиторской задолженности.</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 связи с формированием электронной системы появилась и соответствующая аббревиатура</w:t>
      </w:r>
      <w:proofErr w:type="gramStart"/>
      <w:r>
        <w:rPr>
          <w:rFonts w:ascii="Times New Roman" w:hAnsi="Times New Roman"/>
          <w:color w:val="000000"/>
          <w:sz w:val="28"/>
          <w:szCs w:val="28"/>
          <w:shd w:val="clear" w:color="auto" w:fill="FFFFFF"/>
        </w:rPr>
        <w:t xml:space="preserve"> :</w:t>
      </w:r>
      <w:proofErr w:type="gramEnd"/>
      <w:r>
        <w:rPr>
          <w:rFonts w:ascii="Times New Roman" w:hAnsi="Times New Roman"/>
          <w:color w:val="000000"/>
          <w:sz w:val="28"/>
          <w:szCs w:val="28"/>
          <w:shd w:val="clear" w:color="auto" w:fill="FFFFFF"/>
        </w:rPr>
        <w:t xml:space="preserve"> </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ЭДО (электронный документооборот) – способ организации работы с документами, </w:t>
      </w:r>
      <w:proofErr w:type="gramStart"/>
      <w:r>
        <w:rPr>
          <w:rFonts w:ascii="Times New Roman" w:hAnsi="Times New Roman"/>
          <w:color w:val="000000"/>
          <w:sz w:val="28"/>
          <w:szCs w:val="28"/>
          <w:shd w:val="clear" w:color="auto" w:fill="FFFFFF"/>
        </w:rPr>
        <w:t>при</w:t>
      </w:r>
      <w:proofErr w:type="gramEnd"/>
      <w:r>
        <w:rPr>
          <w:rFonts w:ascii="Times New Roman" w:hAnsi="Times New Roman"/>
          <w:color w:val="000000"/>
          <w:sz w:val="28"/>
          <w:szCs w:val="28"/>
          <w:shd w:val="clear" w:color="auto" w:fill="FFFFFF"/>
        </w:rPr>
        <w:t xml:space="preserve"> котором основная масса документов используется в электронном виде и хранится централизованно;</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ЭД (электронный документ)- </w:t>
      </w:r>
      <w:proofErr w:type="gramStart"/>
      <w:r>
        <w:rPr>
          <w:rFonts w:ascii="Times New Roman" w:hAnsi="Times New Roman"/>
          <w:color w:val="000000"/>
          <w:sz w:val="28"/>
          <w:szCs w:val="28"/>
          <w:shd w:val="clear" w:color="auto" w:fill="FFFFFF"/>
        </w:rPr>
        <w:t>документ</w:t>
      </w:r>
      <w:proofErr w:type="gramEnd"/>
      <w:r>
        <w:rPr>
          <w:rFonts w:ascii="Times New Roman" w:hAnsi="Times New Roman"/>
          <w:color w:val="000000"/>
          <w:sz w:val="28"/>
          <w:szCs w:val="28"/>
          <w:shd w:val="clear" w:color="auto" w:fill="FFFFFF"/>
        </w:rPr>
        <w:t xml:space="preserve"> зафиксированный на электронном носителе (в виде набора символов, звукозаписи или изображения) и предназначенный для передачи во времени и пространстве с использованием средств вычислительной техники и электросвязи с целью хранения и использования;</w:t>
      </w:r>
    </w:p>
    <w:p w:rsidR="0041759E" w:rsidRDefault="0041759E" w:rsidP="0041759E">
      <w:pPr>
        <w:spacing w:line="36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ЭП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w:t>
      </w:r>
      <w:proofErr w:type="gramStart"/>
      <w:r>
        <w:rPr>
          <w:rFonts w:ascii="Times New Roman" w:hAnsi="Times New Roman"/>
          <w:color w:val="000000"/>
          <w:sz w:val="28"/>
          <w:szCs w:val="28"/>
          <w:shd w:val="clear" w:color="auto" w:fill="FFFFFF"/>
        </w:rPr>
        <w:t xml:space="preserve"> ,</w:t>
      </w:r>
      <w:proofErr w:type="gramEnd"/>
      <w:r>
        <w:rPr>
          <w:rFonts w:ascii="Times New Roman" w:hAnsi="Times New Roman"/>
          <w:color w:val="000000"/>
          <w:sz w:val="28"/>
          <w:szCs w:val="28"/>
          <w:shd w:val="clear" w:color="auto" w:fill="FFFFFF"/>
        </w:rPr>
        <w:t>подписывающего информацию. Например бухгалтер может подписать реестр первичных учетных документов</w:t>
      </w:r>
      <w:proofErr w:type="gramStart"/>
      <w:r>
        <w:rPr>
          <w:rFonts w:ascii="Times New Roman" w:hAnsi="Times New Roman"/>
          <w:color w:val="000000"/>
          <w:sz w:val="28"/>
          <w:szCs w:val="28"/>
          <w:shd w:val="clear" w:color="auto" w:fill="FFFFFF"/>
        </w:rPr>
        <w:t xml:space="preserve"> ,</w:t>
      </w:r>
      <w:proofErr w:type="gramEnd"/>
      <w:r>
        <w:rPr>
          <w:rFonts w:ascii="Times New Roman" w:hAnsi="Times New Roman"/>
          <w:color w:val="000000"/>
          <w:sz w:val="28"/>
          <w:szCs w:val="28"/>
          <w:shd w:val="clear" w:color="auto" w:fill="FFFFFF"/>
        </w:rPr>
        <w:t>тем самым принимает их без замечаний.</w:t>
      </w:r>
    </w:p>
    <w:p w:rsidR="0041759E" w:rsidRPr="008E1B9D" w:rsidRDefault="0041759E" w:rsidP="0041759E">
      <w:pPr>
        <w:spacing w:line="360" w:lineRule="auto"/>
        <w:rPr>
          <w:rFonts w:ascii="Times New Roman" w:hAnsi="Times New Roman"/>
          <w:color w:val="000000"/>
          <w:sz w:val="28"/>
          <w:szCs w:val="28"/>
          <w:shd w:val="clear" w:color="auto" w:fill="FFFFFF"/>
        </w:rPr>
      </w:pPr>
      <w:r w:rsidRPr="008E1B9D">
        <w:rPr>
          <w:rFonts w:ascii="Times New Roman" w:hAnsi="Times New Roman"/>
          <w:sz w:val="28"/>
          <w:szCs w:val="28"/>
        </w:rPr>
        <w:t xml:space="preserve">С помощью электронной цифровой подписи можно организовать процесс утверждения проектной документации. Действующий федеральный закон об ЭЦП, вступивший в силу с 01.07.2013 г., определяет электронную подпись как «информацию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Федеральный закон различает несколько видов электронной подписи: </w:t>
      </w:r>
      <w:proofErr w:type="gramStart"/>
      <w:r w:rsidRPr="008E1B9D">
        <w:rPr>
          <w:rFonts w:ascii="Times New Roman" w:hAnsi="Times New Roman"/>
          <w:sz w:val="28"/>
          <w:szCs w:val="28"/>
        </w:rPr>
        <w:t>простая</w:t>
      </w:r>
      <w:proofErr w:type="gramEnd"/>
      <w:r w:rsidRPr="008E1B9D">
        <w:rPr>
          <w:rFonts w:ascii="Times New Roman" w:hAnsi="Times New Roman"/>
          <w:sz w:val="28"/>
          <w:szCs w:val="28"/>
        </w:rPr>
        <w:t xml:space="preserve"> и усиленная. Усиленная электронная подпись может быть неквалифицированной и квалифицированной. Введем понятие корпоративной электронной подписи и </w:t>
      </w:r>
      <w:r w:rsidRPr="008E1B9D">
        <w:rPr>
          <w:rFonts w:ascii="Times New Roman" w:hAnsi="Times New Roman"/>
          <w:sz w:val="28"/>
          <w:szCs w:val="28"/>
        </w:rPr>
        <w:lastRenderedPageBreak/>
        <w:t xml:space="preserve">корпоративной информационной системы. Корпоративная электронная подпись – это электронная подпись, которая применяется только в системе документооборота некоторой организации. В корпоративной информационной системе участники электронного взаимодействия – это определенный круг лиц. Из федерального закона об ЭЦП  следует, что в тех случаях, когда корпоративные информационные системы не взаимодействуют с государственными системами общего пользования, большинство решений, касающихся процесса функционирования таких систем оставляется на усмотрение их участников. Таким образом, использование ЭЦП внутри организации регулируется внутренними нормативными документами. Федеральный закон об ЭЦП наделяет документ, подписанный при помощи ЭЦП, юридической силой, а именно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 в случаях, установленных федеральными законами, нормативными правовыми актами или соглашением между участниками электронного взаимодействия». Принцип действия ЭЦП основывается на алгоритмах асимметричной криптографии. При этом используется два разных ключа одинаковой длины: секретный и открытый (ключевая пара). Если информацию подписать при помощи одного из ключей (секретного), то проверить имеющуюся подпись можно будет только с помощью другого (открытого) ключа. На самом деле, шифруется не весь документ целиком, а только результат, полученный после применения к данному документу хэш-функции. Хэш-функция – это процедура обработки сообщения, в результате действия которой формируется строка символов фиксированной длины. Малейшие изменения в тексте сообщения приводят к изменению вычисленного значения функции. Таким образом, любые искажения содержимого документа приведут к изменению результата хэш-функции, который и есть электронная подпись. При проверке ЭЦП </w:t>
      </w:r>
      <w:r w:rsidRPr="008E1B9D">
        <w:rPr>
          <w:rFonts w:ascii="Times New Roman" w:hAnsi="Times New Roman"/>
          <w:sz w:val="28"/>
          <w:szCs w:val="28"/>
        </w:rPr>
        <w:lastRenderedPageBreak/>
        <w:t>получателем сообщения сначала вычисляется хэш-функция полученного документа, затем расшифровывается электронная подпись с помощью открытого ключа лица, подписавшего документ. Полученные результаты сравниваются. Если значения хэш-функций совпадают, то подпись считается верной, в противном случае полагают, что при подписании или передаче док</w:t>
      </w:r>
      <w:r>
        <w:rPr>
          <w:rFonts w:ascii="Times New Roman" w:hAnsi="Times New Roman"/>
          <w:sz w:val="28"/>
          <w:szCs w:val="28"/>
        </w:rPr>
        <w:t xml:space="preserve">умента произошла ошибка. </w:t>
      </w:r>
    </w:p>
    <w:p w:rsidR="0041759E" w:rsidRPr="008E1B9D" w:rsidRDefault="0041759E" w:rsidP="0041759E">
      <w:pPr>
        <w:spacing w:line="360" w:lineRule="auto"/>
        <w:rPr>
          <w:rFonts w:ascii="Times New Roman" w:hAnsi="Times New Roman"/>
          <w:color w:val="000000"/>
          <w:sz w:val="28"/>
          <w:szCs w:val="28"/>
          <w:shd w:val="clear" w:color="auto" w:fill="FFFFFF"/>
        </w:rPr>
      </w:pPr>
      <w:r w:rsidRPr="008E1B9D">
        <w:rPr>
          <w:rFonts w:ascii="Times New Roman" w:hAnsi="Times New Roman"/>
          <w:sz w:val="28"/>
          <w:szCs w:val="28"/>
        </w:rPr>
        <w:t>В заключение хотелось бы отметить, что во многих государственных организациях России ЭЦП используется более широко, чем в систе</w:t>
      </w:r>
      <w:r>
        <w:rPr>
          <w:rFonts w:ascii="Times New Roman" w:hAnsi="Times New Roman"/>
          <w:sz w:val="28"/>
          <w:szCs w:val="28"/>
        </w:rPr>
        <w:t>ме ОАО РЖД</w:t>
      </w:r>
      <w:r w:rsidRPr="008E1B9D">
        <w:rPr>
          <w:rFonts w:ascii="Times New Roman" w:hAnsi="Times New Roman"/>
          <w:sz w:val="28"/>
          <w:szCs w:val="28"/>
        </w:rPr>
        <w:t xml:space="preserve">, например, в банковских и финансово-кредитных учреждениях, в ФНСТ РФ (Федеральная налоговая служба по тарифам). ЭЦП используется также для сдачи налоговой отчетности, сдачи отчетности в ПФР (Пенсионный фонд России) и ФСС (Фонд социального страхования), участия в электронных торгах и с недавнего времени в нотариате. В связи с положительным опытом использования ЭЦП в российских учреждениях предлагается полноценное внедрение ЭЦП в процедуру разработки и согласования технической документации между </w:t>
      </w:r>
      <w:r>
        <w:rPr>
          <w:rFonts w:ascii="Times New Roman" w:hAnsi="Times New Roman"/>
          <w:sz w:val="28"/>
          <w:szCs w:val="28"/>
        </w:rPr>
        <w:t xml:space="preserve">структурными подразделениями </w:t>
      </w:r>
      <w:r w:rsidRPr="008E1B9D">
        <w:rPr>
          <w:rFonts w:ascii="Times New Roman" w:hAnsi="Times New Roman"/>
          <w:sz w:val="28"/>
          <w:szCs w:val="28"/>
        </w:rPr>
        <w:t>ОАО РЖД. Первые шаги на пути решения этой трудоемкой задачи уже сделаны</w:t>
      </w:r>
      <w:r>
        <w:rPr>
          <w:rFonts w:ascii="Times New Roman" w:hAnsi="Times New Roman"/>
          <w:sz w:val="28"/>
          <w:szCs w:val="28"/>
        </w:rPr>
        <w:t>.</w:t>
      </w:r>
      <w:r w:rsidRPr="008E1B9D">
        <w:rPr>
          <w:rFonts w:ascii="Times New Roman" w:hAnsi="Times New Roman"/>
          <w:sz w:val="28"/>
          <w:szCs w:val="28"/>
        </w:rPr>
        <w:t xml:space="preserve"> </w:t>
      </w: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Default="0041759E" w:rsidP="0041759E">
      <w:pPr>
        <w:spacing w:line="360" w:lineRule="auto"/>
        <w:jc w:val="right"/>
        <w:rPr>
          <w:rFonts w:ascii="Times New Roman" w:hAnsi="Times New Roman"/>
          <w:color w:val="000000"/>
          <w:sz w:val="28"/>
          <w:szCs w:val="28"/>
          <w:shd w:val="clear" w:color="auto" w:fill="FFFFFF"/>
        </w:rPr>
      </w:pPr>
    </w:p>
    <w:p w:rsidR="0041759E" w:rsidRPr="00C95688" w:rsidRDefault="0041759E" w:rsidP="0041759E">
      <w:pPr>
        <w:spacing w:line="360" w:lineRule="auto"/>
        <w:jc w:val="right"/>
        <w:rPr>
          <w:rFonts w:ascii="Times New Roman" w:hAnsi="Times New Roman"/>
          <w:sz w:val="28"/>
          <w:szCs w:val="28"/>
        </w:rPr>
      </w:pPr>
      <w:r w:rsidRPr="002B44E5">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Н.С.</w:t>
      </w:r>
      <w:r>
        <w:rPr>
          <w:rFonts w:ascii="Times New Roman" w:hAnsi="Times New Roman"/>
          <w:sz w:val="28"/>
          <w:szCs w:val="28"/>
        </w:rPr>
        <w:t>Головко,2019</w:t>
      </w:r>
    </w:p>
    <w:sectPr w:rsidR="0041759E" w:rsidRPr="00C95688" w:rsidSect="001F2C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1759E"/>
    <w:rsid w:val="001F2CD9"/>
    <w:rsid w:val="0041759E"/>
    <w:rsid w:val="00793B45"/>
    <w:rsid w:val="009E0359"/>
    <w:rsid w:val="00AA58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59E"/>
    <w:pPr>
      <w:ind w:firstLine="709"/>
      <w:jc w:val="both"/>
    </w:pPr>
    <w:rPr>
      <w:sz w:val="22"/>
      <w:szCs w:val="22"/>
      <w:lang w:eastAsia="en-US"/>
    </w:rPr>
  </w:style>
  <w:style w:type="paragraph" w:styleId="1">
    <w:name w:val="heading 1"/>
    <w:basedOn w:val="a"/>
    <w:next w:val="a"/>
    <w:link w:val="10"/>
    <w:qFormat/>
    <w:rsid w:val="00793B45"/>
    <w:pPr>
      <w:keepNext/>
      <w:spacing w:line="360" w:lineRule="auto"/>
      <w:ind w:firstLine="0"/>
      <w:jc w:val="center"/>
      <w:outlineLvl w:val="0"/>
    </w:pPr>
    <w:rPr>
      <w:rFonts w:ascii="Times New Roman" w:eastAsia="Times New Roman" w:hAnsi="Times New Roman"/>
      <w:bCs/>
      <w:kern w:val="32"/>
      <w:sz w:val="32"/>
      <w:szCs w:val="32"/>
      <w:lang w:eastAsia="ru-RU"/>
    </w:rPr>
  </w:style>
  <w:style w:type="paragraph" w:styleId="2">
    <w:name w:val="heading 2"/>
    <w:basedOn w:val="a"/>
    <w:next w:val="a"/>
    <w:link w:val="20"/>
    <w:uiPriority w:val="9"/>
    <w:qFormat/>
    <w:rsid w:val="00793B45"/>
    <w:pPr>
      <w:keepNext/>
      <w:keepLines/>
      <w:spacing w:before="200"/>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B45"/>
    <w:rPr>
      <w:rFonts w:ascii="Times New Roman" w:eastAsia="Times New Roman" w:hAnsi="Times New Roman" w:cs="Times New Roman"/>
      <w:bCs/>
      <w:kern w:val="32"/>
      <w:sz w:val="32"/>
      <w:szCs w:val="32"/>
    </w:rPr>
  </w:style>
  <w:style w:type="character" w:customStyle="1" w:styleId="20">
    <w:name w:val="Заголовок 2 Знак"/>
    <w:basedOn w:val="a0"/>
    <w:link w:val="2"/>
    <w:uiPriority w:val="9"/>
    <w:rsid w:val="00793B45"/>
    <w:rPr>
      <w:rFonts w:ascii="Cambria" w:eastAsia="Times New Roman" w:hAnsi="Cambria" w:cs="Times New Roman"/>
      <w:b/>
      <w:bCs/>
      <w:color w:val="4F81BD"/>
      <w:sz w:val="26"/>
      <w:szCs w:val="26"/>
    </w:rPr>
  </w:style>
  <w:style w:type="paragraph" w:styleId="a3">
    <w:name w:val="caption"/>
    <w:basedOn w:val="a"/>
    <w:next w:val="a"/>
    <w:qFormat/>
    <w:rsid w:val="00793B45"/>
    <w:rPr>
      <w:rFonts w:eastAsia="Times New Roman"/>
      <w:b/>
      <w:bCs/>
      <w:sz w:val="20"/>
      <w:szCs w:val="20"/>
    </w:rPr>
  </w:style>
  <w:style w:type="paragraph" w:styleId="a4">
    <w:name w:val="List Paragraph"/>
    <w:basedOn w:val="a"/>
    <w:uiPriority w:val="34"/>
    <w:qFormat/>
    <w:rsid w:val="00793B45"/>
    <w:pPr>
      <w:spacing w:after="200" w:line="276" w:lineRule="auto"/>
      <w:ind w:left="720" w:firstLine="0"/>
      <w:contextualSpacing/>
      <w:jc w:val="left"/>
    </w:pPr>
    <w:rPr>
      <w:rFonts w:eastAsia="Times New Roman"/>
      <w:lang w:eastAsia="ru-RU"/>
    </w:rPr>
  </w:style>
  <w:style w:type="character" w:styleId="a5">
    <w:name w:val="Hyperlink"/>
    <w:basedOn w:val="a0"/>
    <w:uiPriority w:val="99"/>
    <w:unhideWhenUsed/>
    <w:rsid w:val="0041759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ta.golovko.95@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1149</Words>
  <Characters>6553</Characters>
  <Application>Microsoft Office Word</Application>
  <DocSecurity>0</DocSecurity>
  <Lines>54</Lines>
  <Paragraphs>15</Paragraphs>
  <ScaleCrop>false</ScaleCrop>
  <Company>Retired</Company>
  <LinksUpToDate>false</LinksUpToDate>
  <CharactersWithSpaces>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RWT</cp:lastModifiedBy>
  <cp:revision>2</cp:revision>
  <dcterms:created xsi:type="dcterms:W3CDTF">2019-05-27T10:01:00Z</dcterms:created>
  <dcterms:modified xsi:type="dcterms:W3CDTF">2019-05-27T10:02:00Z</dcterms:modified>
</cp:coreProperties>
</file>