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90" w:rsidRDefault="0029559A" w:rsidP="00C61FB0">
      <w:pPr>
        <w:pStyle w:val="2"/>
        <w:spacing w:before="161" w:line="360" w:lineRule="auto"/>
        <w:ind w:left="0" w:right="0" w:firstLine="0"/>
        <w:jc w:val="center"/>
        <w:rPr>
          <w:bCs w:val="0"/>
          <w:sz w:val="28"/>
          <w:szCs w:val="28"/>
        </w:rPr>
      </w:pPr>
      <w:r w:rsidRPr="00303E58">
        <w:rPr>
          <w:bCs w:val="0"/>
          <w:sz w:val="28"/>
          <w:szCs w:val="28"/>
        </w:rPr>
        <w:t>РАСЧЁ</w:t>
      </w:r>
      <w:r w:rsidR="00FF72A9" w:rsidRPr="00303E58">
        <w:rPr>
          <w:bCs w:val="0"/>
          <w:sz w:val="28"/>
          <w:szCs w:val="28"/>
        </w:rPr>
        <w:t>Т ФЛАНЦЕВЫХ СОЕДИНЕНИЯ ЭЛЕМЕНТОВ РАМНЫХ КОНСТРУКЦИЙ ПЕРЕМЕННОГО СЕЧЕНИЯ</w:t>
      </w:r>
    </w:p>
    <w:p w:rsidR="00FF72A9" w:rsidRPr="00303E58" w:rsidRDefault="00FF72A9" w:rsidP="00303E58">
      <w:pPr>
        <w:pStyle w:val="2"/>
        <w:spacing w:before="161" w:line="360" w:lineRule="auto"/>
        <w:ind w:left="0" w:right="0" w:firstLine="0"/>
        <w:rPr>
          <w:bCs w:val="0"/>
          <w:sz w:val="28"/>
          <w:szCs w:val="28"/>
        </w:rPr>
      </w:pPr>
      <w:bookmarkStart w:id="0" w:name="_GoBack"/>
      <w:bookmarkEnd w:id="0"/>
    </w:p>
    <w:p w:rsidR="00083574" w:rsidRPr="00303E58" w:rsidRDefault="00FF72A9" w:rsidP="00C61FB0">
      <w:pPr>
        <w:spacing w:line="360" w:lineRule="auto"/>
        <w:ind w:left="102" w:right="125" w:hanging="102"/>
        <w:jc w:val="center"/>
        <w:rPr>
          <w:b/>
          <w:sz w:val="28"/>
          <w:szCs w:val="28"/>
          <w:lang w:val="en-US"/>
        </w:rPr>
      </w:pPr>
      <w:r w:rsidRPr="00303E58">
        <w:rPr>
          <w:b/>
          <w:sz w:val="28"/>
          <w:szCs w:val="28"/>
          <w:lang w:val="en-US"/>
        </w:rPr>
        <w:t>CALCULATION OF FLANGE CONNECTIONS OF ELEMENTS OF FRAME STRUCTURES OF VARIABLE SECTION</w:t>
      </w:r>
    </w:p>
    <w:p w:rsidR="006B2F29" w:rsidRPr="00303E58" w:rsidRDefault="00103894" w:rsidP="00C61FB0">
      <w:pPr>
        <w:pStyle w:val="2"/>
        <w:spacing w:after="75" w:line="360" w:lineRule="auto"/>
        <w:ind w:left="0" w:right="74" w:firstLine="709"/>
        <w:rPr>
          <w:b w:val="0"/>
          <w:i/>
          <w:sz w:val="28"/>
          <w:szCs w:val="28"/>
        </w:rPr>
      </w:pPr>
      <w:r w:rsidRPr="00303E58">
        <w:rPr>
          <w:b w:val="0"/>
          <w:i/>
          <w:sz w:val="28"/>
          <w:szCs w:val="28"/>
        </w:rPr>
        <w:t xml:space="preserve">Во </w:t>
      </w:r>
      <w:proofErr w:type="spellStart"/>
      <w:r w:rsidRPr="00303E58">
        <w:rPr>
          <w:b w:val="0"/>
          <w:i/>
          <w:sz w:val="28"/>
          <w:szCs w:val="28"/>
        </w:rPr>
        <w:t>Суан</w:t>
      </w:r>
      <w:proofErr w:type="spellEnd"/>
      <w:r w:rsidRPr="00303E58">
        <w:rPr>
          <w:b w:val="0"/>
          <w:i/>
          <w:sz w:val="28"/>
          <w:szCs w:val="28"/>
        </w:rPr>
        <w:t xml:space="preserve"> </w:t>
      </w:r>
      <w:proofErr w:type="spellStart"/>
      <w:r w:rsidRPr="00303E58">
        <w:rPr>
          <w:b w:val="0"/>
          <w:i/>
          <w:sz w:val="28"/>
          <w:szCs w:val="28"/>
        </w:rPr>
        <w:t>Хоанг</w:t>
      </w:r>
      <w:proofErr w:type="spellEnd"/>
      <w:r w:rsidR="00C466A2" w:rsidRPr="00303E58">
        <w:rPr>
          <w:i/>
          <w:sz w:val="28"/>
          <w:szCs w:val="28"/>
        </w:rPr>
        <w:t xml:space="preserve">, </w:t>
      </w:r>
      <w:r w:rsidR="00C466A2" w:rsidRPr="00303E58">
        <w:rPr>
          <w:b w:val="0"/>
          <w:i/>
          <w:sz w:val="28"/>
          <w:szCs w:val="28"/>
        </w:rPr>
        <w:t>магистр кафедры «</w:t>
      </w:r>
      <w:r w:rsidR="006B2F29" w:rsidRPr="00303E58">
        <w:rPr>
          <w:b w:val="0"/>
          <w:i/>
          <w:sz w:val="28"/>
          <w:szCs w:val="28"/>
        </w:rPr>
        <w:t xml:space="preserve">строительные </w:t>
      </w:r>
      <w:r w:rsidR="004B3811" w:rsidRPr="00303E58">
        <w:rPr>
          <w:b w:val="0"/>
          <w:i/>
          <w:sz w:val="28"/>
          <w:szCs w:val="28"/>
        </w:rPr>
        <w:t>конструкции», Владимирский государственный университет</w:t>
      </w:r>
    </w:p>
    <w:p w:rsidR="00796AF0" w:rsidRPr="00303E58" w:rsidRDefault="00796AF0" w:rsidP="00C61FB0">
      <w:pPr>
        <w:pStyle w:val="2"/>
        <w:spacing w:after="75" w:line="360" w:lineRule="auto"/>
        <w:ind w:left="0" w:right="72" w:firstLine="709"/>
        <w:rPr>
          <w:b w:val="0"/>
          <w:i/>
          <w:color w:val="000000"/>
          <w:sz w:val="28"/>
          <w:szCs w:val="28"/>
          <w:shd w:val="clear" w:color="auto" w:fill="FFFFFF"/>
        </w:rPr>
      </w:pPr>
      <w:r w:rsidRPr="00303E58">
        <w:rPr>
          <w:b w:val="0"/>
          <w:i/>
          <w:color w:val="000000"/>
          <w:sz w:val="28"/>
          <w:szCs w:val="28"/>
          <w:shd w:val="clear" w:color="auto" w:fill="FFFFFF"/>
        </w:rPr>
        <w:t>Научный руководитель: </w:t>
      </w:r>
      <w:r w:rsidRPr="00303E58">
        <w:rPr>
          <w:rStyle w:val="s2"/>
          <w:b w:val="0"/>
          <w:i/>
          <w:iCs/>
          <w:color w:val="000000"/>
          <w:sz w:val="28"/>
          <w:szCs w:val="28"/>
          <w:shd w:val="clear" w:color="auto" w:fill="FFFFFF"/>
        </w:rPr>
        <w:t>Смирнов Е.А</w:t>
      </w:r>
      <w:r w:rsidRPr="00303E58">
        <w:rPr>
          <w:b w:val="0"/>
          <w:i/>
          <w:color w:val="000000"/>
          <w:sz w:val="28"/>
          <w:szCs w:val="28"/>
          <w:shd w:val="clear" w:color="auto" w:fill="FFFFFF"/>
        </w:rPr>
        <w:t> (д.т.н., профессор)</w:t>
      </w:r>
    </w:p>
    <w:p w:rsidR="00083574" w:rsidRPr="00303E58" w:rsidRDefault="00083574" w:rsidP="00C61FB0">
      <w:pPr>
        <w:pStyle w:val="2"/>
        <w:spacing w:after="75" w:line="360" w:lineRule="auto"/>
        <w:ind w:left="0" w:right="72" w:firstLine="709"/>
        <w:rPr>
          <w:rFonts w:ascii="Arial" w:hAnsi="Arial" w:cs="Arial"/>
          <w:b w:val="0"/>
          <w:i/>
          <w:color w:val="003399"/>
          <w:sz w:val="28"/>
          <w:szCs w:val="28"/>
          <w:lang w:bidi="ar-SA"/>
        </w:rPr>
      </w:pPr>
    </w:p>
    <w:p w:rsidR="009C55EB" w:rsidRPr="00303E58" w:rsidRDefault="00303E58" w:rsidP="00C61FB0">
      <w:pPr>
        <w:pStyle w:val="a3"/>
        <w:spacing w:line="360" w:lineRule="auto"/>
        <w:ind w:left="1843"/>
        <w:rPr>
          <w:sz w:val="28"/>
          <w:szCs w:val="28"/>
        </w:rPr>
      </w:pPr>
      <w:r w:rsidRPr="00303E58">
        <w:rPr>
          <w:sz w:val="28"/>
          <w:szCs w:val="28"/>
        </w:rPr>
        <w:t xml:space="preserve">                      </w:t>
      </w:r>
      <w:r w:rsidR="002632F3" w:rsidRPr="00303E58">
        <w:rPr>
          <w:sz w:val="28"/>
          <w:szCs w:val="28"/>
        </w:rPr>
        <w:t>Аннотация</w:t>
      </w:r>
    </w:p>
    <w:p w:rsidR="002D4390" w:rsidRPr="00303E58" w:rsidRDefault="00D52F6D" w:rsidP="00C61FB0">
      <w:pPr>
        <w:pStyle w:val="a3"/>
        <w:spacing w:line="360" w:lineRule="auto"/>
        <w:ind w:right="102"/>
        <w:rPr>
          <w:sz w:val="28"/>
          <w:szCs w:val="28"/>
        </w:rPr>
      </w:pPr>
      <w:r w:rsidRPr="00303E58">
        <w:rPr>
          <w:sz w:val="28"/>
          <w:szCs w:val="28"/>
        </w:rPr>
        <w:t xml:space="preserve">В </w:t>
      </w:r>
      <w:r w:rsidR="00C0440A" w:rsidRPr="00303E58">
        <w:rPr>
          <w:sz w:val="28"/>
          <w:szCs w:val="28"/>
        </w:rPr>
        <w:t xml:space="preserve">данной </w:t>
      </w:r>
      <w:r w:rsidRPr="00303E58">
        <w:rPr>
          <w:sz w:val="28"/>
          <w:szCs w:val="28"/>
        </w:rPr>
        <w:t>статье ставится</w:t>
      </w:r>
      <w:r w:rsidR="00C0440A" w:rsidRPr="00303E58">
        <w:rPr>
          <w:sz w:val="28"/>
          <w:szCs w:val="28"/>
        </w:rPr>
        <w:t xml:space="preserve"> рассмотрено</w:t>
      </w:r>
      <w:r w:rsidRPr="00303E58">
        <w:rPr>
          <w:sz w:val="28"/>
          <w:szCs w:val="28"/>
        </w:rPr>
        <w:t xml:space="preserve"> </w:t>
      </w:r>
      <w:r w:rsidR="0029559A" w:rsidRPr="00303E58">
        <w:rPr>
          <w:sz w:val="28"/>
          <w:szCs w:val="28"/>
        </w:rPr>
        <w:t>расчё</w:t>
      </w:r>
      <w:r w:rsidR="004F3CD6" w:rsidRPr="00303E58">
        <w:rPr>
          <w:sz w:val="28"/>
          <w:szCs w:val="28"/>
        </w:rPr>
        <w:t>та фланцевых соединения элементов рамных конструкций переменного сечения</w:t>
      </w:r>
      <w:r w:rsidR="001D4935" w:rsidRPr="00303E58">
        <w:rPr>
          <w:sz w:val="28"/>
          <w:szCs w:val="28"/>
        </w:rPr>
        <w:t xml:space="preserve">. Изложены вопросы </w:t>
      </w:r>
      <w:r w:rsidR="007C588A" w:rsidRPr="00303E58">
        <w:rPr>
          <w:rFonts w:eastAsiaTheme="minorHAnsi"/>
          <w:color w:val="231F20"/>
          <w:sz w:val="28"/>
          <w:szCs w:val="28"/>
          <w:lang w:eastAsia="en-US" w:bidi="ar-SA"/>
        </w:rPr>
        <w:t>несущих</w:t>
      </w:r>
      <w:r w:rsidR="004F3CD6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сп</w:t>
      </w:r>
      <w:r w:rsidR="007C588A" w:rsidRPr="00303E58">
        <w:rPr>
          <w:rFonts w:eastAsiaTheme="minorHAnsi"/>
          <w:color w:val="231F20"/>
          <w:sz w:val="28"/>
          <w:szCs w:val="28"/>
          <w:lang w:eastAsia="en-US" w:bidi="ar-SA"/>
        </w:rPr>
        <w:t>особности</w:t>
      </w:r>
      <w:r w:rsidR="004F3CD6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высокопрочных болтов фланцевых </w:t>
      </w:r>
      <w:r w:rsidR="0029559A" w:rsidRPr="00303E58">
        <w:rPr>
          <w:rFonts w:eastAsiaTheme="minorHAnsi"/>
          <w:color w:val="231F20"/>
          <w:sz w:val="28"/>
          <w:szCs w:val="28"/>
          <w:lang w:eastAsia="en-US" w:bidi="ar-SA"/>
        </w:rPr>
        <w:t>соединений</w:t>
      </w:r>
      <w:r w:rsidR="0029559A" w:rsidRPr="00303E58">
        <w:rPr>
          <w:sz w:val="28"/>
          <w:szCs w:val="28"/>
        </w:rPr>
        <w:t>,</w:t>
      </w:r>
      <w:r w:rsidR="0078363E" w:rsidRPr="00303E58">
        <w:rPr>
          <w:sz w:val="28"/>
          <w:szCs w:val="28"/>
        </w:rPr>
        <w:t xml:space="preserve"> </w:t>
      </w:r>
      <w:r w:rsidR="004F3CD6" w:rsidRPr="00303E58">
        <w:rPr>
          <w:sz w:val="28"/>
          <w:szCs w:val="28"/>
        </w:rPr>
        <w:t>расчет сварных швов и р</w:t>
      </w:r>
      <w:r w:rsidR="0029559A" w:rsidRPr="00303E58">
        <w:rPr>
          <w:sz w:val="28"/>
          <w:szCs w:val="28"/>
        </w:rPr>
        <w:t>асчёт фланцевых соединений с учё</w:t>
      </w:r>
      <w:r w:rsidR="004F3CD6" w:rsidRPr="00303E58">
        <w:rPr>
          <w:sz w:val="28"/>
          <w:szCs w:val="28"/>
        </w:rPr>
        <w:t>том развития пластических деформаций выполняют с применением метода предельного равновесия</w:t>
      </w:r>
      <w:r w:rsidR="009E673B" w:rsidRPr="00303E58">
        <w:rPr>
          <w:sz w:val="28"/>
          <w:szCs w:val="28"/>
        </w:rPr>
        <w:t>.</w:t>
      </w:r>
    </w:p>
    <w:p w:rsidR="002632F3" w:rsidRPr="00303E58" w:rsidRDefault="00303E58" w:rsidP="00C61FB0">
      <w:pPr>
        <w:pStyle w:val="a3"/>
        <w:spacing w:before="135" w:line="360" w:lineRule="auto"/>
        <w:ind w:left="1843" w:right="104" w:firstLine="719"/>
        <w:rPr>
          <w:sz w:val="28"/>
          <w:szCs w:val="28"/>
          <w:lang w:val="en-US"/>
        </w:rPr>
      </w:pPr>
      <w:r w:rsidRPr="00303E58">
        <w:rPr>
          <w:sz w:val="28"/>
          <w:szCs w:val="28"/>
        </w:rPr>
        <w:t xml:space="preserve">                        </w:t>
      </w:r>
      <w:r w:rsidR="002632F3" w:rsidRPr="00303E58">
        <w:rPr>
          <w:sz w:val="28"/>
          <w:szCs w:val="28"/>
          <w:lang w:val="en-US"/>
        </w:rPr>
        <w:t>Abstract</w:t>
      </w:r>
    </w:p>
    <w:p w:rsidR="00247626" w:rsidRPr="00303E58" w:rsidRDefault="009E673B" w:rsidP="00C61FB0">
      <w:pPr>
        <w:pStyle w:val="a3"/>
        <w:spacing w:before="2" w:line="360" w:lineRule="auto"/>
        <w:ind w:left="0"/>
        <w:rPr>
          <w:sz w:val="28"/>
          <w:szCs w:val="28"/>
          <w:lang w:val="en-US"/>
        </w:rPr>
      </w:pPr>
      <w:r w:rsidRPr="00303E58">
        <w:rPr>
          <w:sz w:val="28"/>
          <w:szCs w:val="28"/>
          <w:lang w:val="en-US"/>
        </w:rPr>
        <w:t>In this article, we consider the calculation of the flange connections of elements of fra</w:t>
      </w:r>
      <w:r w:rsidR="00C73AEA" w:rsidRPr="00303E58">
        <w:rPr>
          <w:sz w:val="28"/>
          <w:szCs w:val="28"/>
          <w:lang w:val="en-US"/>
        </w:rPr>
        <w:t xml:space="preserve">me structures of variable </w:t>
      </w:r>
      <w:proofErr w:type="spellStart"/>
      <w:r w:rsidR="00C73AEA" w:rsidRPr="00303E58">
        <w:rPr>
          <w:sz w:val="28"/>
          <w:szCs w:val="28"/>
          <w:lang w:val="en-US"/>
        </w:rPr>
        <w:t>cross</w:t>
      </w:r>
      <w:r w:rsidRPr="00303E58">
        <w:rPr>
          <w:sz w:val="28"/>
          <w:szCs w:val="28"/>
          <w:lang w:val="en-US"/>
        </w:rPr>
        <w:t>section</w:t>
      </w:r>
      <w:proofErr w:type="spellEnd"/>
      <w:r w:rsidRPr="00303E58">
        <w:rPr>
          <w:sz w:val="28"/>
          <w:szCs w:val="28"/>
          <w:lang w:val="en-US"/>
        </w:rPr>
        <w:t xml:space="preserve">. The questions of the bearing capacity of high-strength bolts of flange joints, calculation of welded seams and calculation of flanged connections taking into account the development of plastic deformations </w:t>
      </w:r>
      <w:proofErr w:type="gramStart"/>
      <w:r w:rsidRPr="00303E58">
        <w:rPr>
          <w:sz w:val="28"/>
          <w:szCs w:val="28"/>
          <w:lang w:val="en-US"/>
        </w:rPr>
        <w:t>are carried</w:t>
      </w:r>
      <w:proofErr w:type="gramEnd"/>
      <w:r w:rsidRPr="00303E58">
        <w:rPr>
          <w:sz w:val="28"/>
          <w:szCs w:val="28"/>
          <w:lang w:val="en-US"/>
        </w:rPr>
        <w:t xml:space="preserve"> out using the method of limiting equilibrium.</w:t>
      </w:r>
    </w:p>
    <w:p w:rsidR="009C55EB" w:rsidRPr="00303E58" w:rsidRDefault="00C466A2" w:rsidP="00C61FB0">
      <w:pPr>
        <w:spacing w:line="360" w:lineRule="auto"/>
        <w:ind w:left="102" w:right="104" w:firstLine="719"/>
        <w:rPr>
          <w:i/>
          <w:sz w:val="28"/>
          <w:szCs w:val="28"/>
        </w:rPr>
      </w:pPr>
      <w:r w:rsidRPr="00303E58">
        <w:rPr>
          <w:b/>
          <w:i/>
          <w:sz w:val="28"/>
          <w:szCs w:val="28"/>
        </w:rPr>
        <w:t>Ключевые слова:</w:t>
      </w:r>
      <w:r w:rsidR="003F1C20" w:rsidRPr="00303E58">
        <w:rPr>
          <w:b/>
          <w:i/>
          <w:sz w:val="28"/>
          <w:szCs w:val="28"/>
        </w:rPr>
        <w:t xml:space="preserve"> </w:t>
      </w:r>
      <w:r w:rsidR="003F1C20" w:rsidRPr="00303E58">
        <w:rPr>
          <w:i/>
          <w:sz w:val="28"/>
          <w:szCs w:val="28"/>
        </w:rPr>
        <w:t>Фланцевый</w:t>
      </w:r>
      <w:r w:rsidR="00E21618" w:rsidRPr="00303E58">
        <w:rPr>
          <w:i/>
          <w:sz w:val="28"/>
          <w:szCs w:val="28"/>
        </w:rPr>
        <w:t xml:space="preserve">, </w:t>
      </w:r>
      <w:r w:rsidR="003F1C20" w:rsidRPr="00303E58">
        <w:rPr>
          <w:i/>
          <w:sz w:val="28"/>
          <w:szCs w:val="28"/>
        </w:rPr>
        <w:t>фланцевое соединение</w:t>
      </w:r>
      <w:r w:rsidRPr="00303E58">
        <w:rPr>
          <w:i/>
          <w:sz w:val="28"/>
          <w:szCs w:val="28"/>
        </w:rPr>
        <w:t xml:space="preserve">, </w:t>
      </w:r>
      <w:r w:rsidR="0029559A" w:rsidRPr="00303E58">
        <w:rPr>
          <w:i/>
          <w:sz w:val="28"/>
          <w:szCs w:val="28"/>
        </w:rPr>
        <w:t>переменное</w:t>
      </w:r>
      <w:r w:rsidR="003F1C20" w:rsidRPr="00303E58">
        <w:rPr>
          <w:i/>
          <w:sz w:val="28"/>
          <w:szCs w:val="28"/>
        </w:rPr>
        <w:t xml:space="preserve"> сечение</w:t>
      </w:r>
      <w:r w:rsidR="004263DD" w:rsidRPr="00303E58">
        <w:rPr>
          <w:i/>
          <w:sz w:val="28"/>
          <w:szCs w:val="28"/>
        </w:rPr>
        <w:t>.</w:t>
      </w:r>
    </w:p>
    <w:p w:rsidR="009C55EB" w:rsidRPr="00303E58" w:rsidRDefault="00C466A2" w:rsidP="00C61FB0">
      <w:pPr>
        <w:spacing w:line="360" w:lineRule="auto"/>
        <w:ind w:left="821" w:firstLine="0"/>
        <w:rPr>
          <w:i/>
          <w:sz w:val="28"/>
          <w:szCs w:val="28"/>
          <w:lang w:val="en-US"/>
        </w:rPr>
      </w:pPr>
      <w:r w:rsidRPr="00303E58">
        <w:rPr>
          <w:b/>
          <w:i/>
          <w:sz w:val="28"/>
          <w:szCs w:val="28"/>
          <w:lang w:val="en-US"/>
        </w:rPr>
        <w:t xml:space="preserve">Keywords: </w:t>
      </w:r>
      <w:r w:rsidR="004263DD" w:rsidRPr="00303E58">
        <w:rPr>
          <w:i/>
          <w:sz w:val="28"/>
          <w:szCs w:val="28"/>
          <w:lang w:val="en-US"/>
        </w:rPr>
        <w:t xml:space="preserve">Flange, </w:t>
      </w:r>
      <w:r w:rsidR="0007113F" w:rsidRPr="00303E58">
        <w:rPr>
          <w:i/>
          <w:sz w:val="28"/>
          <w:szCs w:val="28"/>
          <w:lang w:val="en-US"/>
        </w:rPr>
        <w:t>flange connection</w:t>
      </w:r>
      <w:r w:rsidR="004263DD" w:rsidRPr="00303E58">
        <w:rPr>
          <w:i/>
          <w:sz w:val="28"/>
          <w:szCs w:val="28"/>
          <w:lang w:val="en-US"/>
        </w:rPr>
        <w:t xml:space="preserve">, </w:t>
      </w:r>
      <w:r w:rsidR="0029559A" w:rsidRPr="00303E58">
        <w:rPr>
          <w:i/>
          <w:sz w:val="28"/>
          <w:szCs w:val="28"/>
          <w:lang w:val="en-US"/>
        </w:rPr>
        <w:t>variable section</w:t>
      </w:r>
      <w:r w:rsidR="004263DD" w:rsidRPr="00303E58">
        <w:rPr>
          <w:i/>
          <w:sz w:val="28"/>
          <w:szCs w:val="28"/>
          <w:lang w:val="en-US"/>
        </w:rPr>
        <w:t>.</w:t>
      </w:r>
    </w:p>
    <w:p w:rsidR="00247626" w:rsidRPr="00303E58" w:rsidRDefault="00247626" w:rsidP="00C61FB0">
      <w:pPr>
        <w:spacing w:line="360" w:lineRule="auto"/>
        <w:ind w:left="821"/>
        <w:rPr>
          <w:i/>
          <w:sz w:val="28"/>
          <w:szCs w:val="28"/>
          <w:lang w:val="en-US"/>
        </w:rPr>
      </w:pPr>
    </w:p>
    <w:p w:rsidR="00870E1B" w:rsidRPr="00303E58" w:rsidRDefault="000D5D26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В современной</w:t>
      </w:r>
      <w:r w:rsidR="00163BF3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строительной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практике в монтажных стыках и сопряжениях несущих элементов рамных конструкций широко </w:t>
      </w:r>
      <w:r w:rsidR="00163BF3" w:rsidRPr="00303E58">
        <w:rPr>
          <w:rFonts w:eastAsiaTheme="minorHAnsi"/>
          <w:color w:val="231F20"/>
          <w:sz w:val="28"/>
          <w:szCs w:val="28"/>
          <w:lang w:eastAsia="en-US" w:bidi="ar-SA"/>
        </w:rPr>
        <w:t>используются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фланцевые соединения, в том числе фланцевые на высокопрочных болтах</w:t>
      </w:r>
      <w:r w:rsidR="00163BF3" w:rsidRPr="00303E58">
        <w:rPr>
          <w:rFonts w:eastAsiaTheme="minorHAnsi"/>
          <w:color w:val="231F20"/>
          <w:sz w:val="28"/>
          <w:szCs w:val="28"/>
          <w:lang w:eastAsia="en-US" w:bidi="ar-SA"/>
        </w:rPr>
        <w:t>.</w:t>
      </w:r>
    </w:p>
    <w:p w:rsidR="00163BF3" w:rsidRPr="00303E58" w:rsidRDefault="00163BF3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lastRenderedPageBreak/>
        <w:t>По сравнению с фрикционными соединениями на участках, в фланцевых соединениях нет трудных операций для подготовки контактирующих поверхностей конструкций. Кроме того, в фланцевых соединениях нет дополнительных монтажных пластин (4-8 штук на каждое соединение), и значительно, в 2-3 раза, количество высокопрочных болтов уменьшается.</w:t>
      </w:r>
    </w:p>
    <w:p w:rsidR="00163BF3" w:rsidRPr="00303E58" w:rsidRDefault="00163BF3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Расчёт фланцевых соединений - довольно сложная задача. В частности, это относится к соединениям элементов, которые воспринимают не только продольные силы, но и изгибающие моменты. Основная трудность заключается в том, что деформационные характеристики зон с сжатой и растянутой связью различны, и поэтому положение соединения нейтральной оси и распределение напряжений вблизи зоны фланца неизвестно заранее.</w:t>
      </w:r>
    </w:p>
    <w:p w:rsidR="00163BF3" w:rsidRPr="00303E58" w:rsidRDefault="00163BF3" w:rsidP="00C61FB0">
      <w:pPr>
        <w:adjustRightInd w:val="0"/>
        <w:spacing w:line="360" w:lineRule="auto"/>
        <w:ind w:firstLine="709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В качестве основной расчётного сечения рассматривается около фланцевого сечения двутавровых элемента, нагруженного продольными и </w:t>
      </w:r>
      <w:r w:rsidR="00C7552C" w:rsidRPr="00303E58">
        <w:rPr>
          <w:rFonts w:eastAsiaTheme="minorHAnsi"/>
          <w:color w:val="231F20"/>
          <w:sz w:val="28"/>
          <w:szCs w:val="28"/>
          <w:lang w:eastAsia="en-US" w:bidi="ar-SA"/>
        </w:rPr>
        <w:t>поперечной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силами и изгибающими моментами. Конструктивное поперечное сечение нагружено распределенными реактивными силами, передаваемыми с деформируемой поверхности фланцев. В сжатой зоне максимальное значение реактивных сил ограничено вычисленным сопротивлением стали </w:t>
      </w:r>
      <w:proofErr w:type="spellStart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R</w:t>
      </w:r>
      <w:r w:rsidRPr="00303E58">
        <w:rPr>
          <w:rFonts w:eastAsiaTheme="minorHAnsi"/>
          <w:color w:val="231F20"/>
          <w:sz w:val="28"/>
          <w:szCs w:val="28"/>
          <w:vertAlign w:val="subscript"/>
          <w:lang w:eastAsia="en-US" w:bidi="ar-SA"/>
        </w:rPr>
        <w:t>y</w:t>
      </w:r>
      <w:proofErr w:type="spellEnd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proofErr w:type="spellStart"/>
      <w:r w:rsidR="00841690" w:rsidRPr="00303E58">
        <w:rPr>
          <w:rFonts w:eastAsiaTheme="minorHAnsi"/>
          <w:color w:val="231F20"/>
          <w:sz w:val="28"/>
          <w:szCs w:val="28"/>
          <w:lang w:eastAsia="en-US" w:bidi="ar-SA"/>
        </w:rPr>
        <w:t>двутавра</w:t>
      </w:r>
      <w:proofErr w:type="spellEnd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, а в растянутом - предельной силой, необходимой для достижения заданных напряжений во фланце.</w:t>
      </w:r>
    </w:p>
    <w:p w:rsidR="004B70AD" w:rsidRPr="00303E58" w:rsidRDefault="004B70AD" w:rsidP="00303E58">
      <w:pPr>
        <w:adjustRightInd w:val="0"/>
        <w:spacing w:line="360" w:lineRule="auto"/>
        <w:ind w:firstLine="241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noProof/>
          <w:color w:val="231F20"/>
          <w:sz w:val="28"/>
          <w:szCs w:val="28"/>
          <w:lang w:bidi="ar-SA"/>
        </w:rPr>
        <w:drawing>
          <wp:inline distT="0" distB="0" distL="0" distR="0">
            <wp:extent cx="1838582" cy="17623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42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582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E1B" w:rsidRPr="00303E58" w:rsidRDefault="00303E58" w:rsidP="00C61FB0">
      <w:pPr>
        <w:adjustRightInd w:val="0"/>
        <w:spacing w:line="360" w:lineRule="auto"/>
        <w:rPr>
          <w:rFonts w:eastAsiaTheme="minorHAnsi"/>
          <w:color w:val="231F20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              </w:t>
      </w:r>
      <w:r w:rsidRPr="00303E58">
        <w:rPr>
          <w:rFonts w:eastAsiaTheme="minorHAnsi"/>
          <w:color w:val="231F20"/>
          <w:lang w:eastAsia="en-US" w:bidi="ar-SA"/>
        </w:rPr>
        <w:t xml:space="preserve"> </w:t>
      </w:r>
      <w:r w:rsidR="00163BF3" w:rsidRPr="00303E58">
        <w:rPr>
          <w:rFonts w:eastAsiaTheme="minorHAnsi"/>
          <w:color w:val="231F20"/>
          <w:lang w:eastAsia="en-US" w:bidi="ar-SA"/>
        </w:rPr>
        <w:t>Рис.1</w:t>
      </w:r>
      <w:r w:rsidR="004B70AD" w:rsidRPr="00303E58">
        <w:rPr>
          <w:rFonts w:eastAsiaTheme="minorHAnsi"/>
          <w:color w:val="231F20"/>
          <w:lang w:eastAsia="en-US" w:bidi="ar-SA"/>
        </w:rPr>
        <w:t xml:space="preserve">. </w:t>
      </w:r>
      <w:r w:rsidR="00F632B9" w:rsidRPr="00303E58">
        <w:rPr>
          <w:rFonts w:eastAsiaTheme="minorHAnsi"/>
          <w:color w:val="231F20"/>
          <w:lang w:eastAsia="en-US" w:bidi="ar-SA"/>
        </w:rPr>
        <w:t>Реактивные усилии</w:t>
      </w:r>
      <w:r w:rsidR="004B70AD" w:rsidRPr="00303E58">
        <w:rPr>
          <w:rFonts w:eastAsiaTheme="minorHAnsi"/>
          <w:color w:val="231F20"/>
          <w:lang w:eastAsia="en-US" w:bidi="ar-SA"/>
        </w:rPr>
        <w:t xml:space="preserve"> околофланцевой сечения</w:t>
      </w:r>
    </w:p>
    <w:p w:rsidR="00870E1B" w:rsidRPr="00303E58" w:rsidRDefault="004C4657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ab/>
      </w:r>
    </w:p>
    <w:p w:rsidR="004C4657" w:rsidRPr="00303E58" w:rsidRDefault="00841690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При расчёте фланцевых соединений, в зависимости от конструктивного решения, характера переданных сил и эксплуатационных требований, необходимо проверить следующее:</w:t>
      </w:r>
    </w:p>
    <w:p w:rsidR="00605D0F" w:rsidRPr="00303E58" w:rsidRDefault="00605D0F" w:rsidP="00C61FB0">
      <w:pPr>
        <w:pStyle w:val="a4"/>
        <w:numPr>
          <w:ilvl w:val="0"/>
          <w:numId w:val="3"/>
        </w:num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lastRenderedPageBreak/>
        <w:t>Несущую способность болтового соединения</w:t>
      </w:r>
    </w:p>
    <w:p w:rsidR="00605D0F" w:rsidRPr="00303E58" w:rsidRDefault="00605D0F" w:rsidP="00C61FB0">
      <w:pPr>
        <w:pStyle w:val="a4"/>
        <w:numPr>
          <w:ilvl w:val="0"/>
          <w:numId w:val="3"/>
        </w:num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Прочность фланцевых листов при изгибе </w:t>
      </w:r>
    </w:p>
    <w:p w:rsidR="00605D0F" w:rsidRPr="00303E58" w:rsidRDefault="00605D0F" w:rsidP="00C61FB0">
      <w:pPr>
        <w:pStyle w:val="a4"/>
        <w:numPr>
          <w:ilvl w:val="0"/>
          <w:numId w:val="3"/>
        </w:num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Прочность сварных швов, соединяющих фланец с основным элементом</w:t>
      </w:r>
    </w:p>
    <w:p w:rsidR="00883D32" w:rsidRPr="00303E58" w:rsidRDefault="00883D32" w:rsidP="00C61FB0">
      <w:pPr>
        <w:pStyle w:val="a4"/>
        <w:adjustRightInd w:val="0"/>
        <w:spacing w:line="360" w:lineRule="auto"/>
        <w:ind w:left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Несущая сп</w:t>
      </w:r>
      <w:r w:rsidR="009718CE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особность высокопрочных 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болтов фланцевых соединений определяется по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формуле:</w:t>
      </w:r>
    </w:p>
    <w:p w:rsidR="009718CE" w:rsidRPr="00303E58" w:rsidRDefault="009718CE" w:rsidP="00C61FB0">
      <w:pPr>
        <w:pStyle w:val="a4"/>
        <w:adjustRightInd w:val="0"/>
        <w:spacing w:line="360" w:lineRule="auto"/>
        <w:ind w:left="0" w:firstLine="1985"/>
        <w:rPr>
          <w:sz w:val="28"/>
          <w:szCs w:val="28"/>
        </w:rPr>
      </w:pPr>
      <w:r w:rsidRPr="00303E58">
        <w:rPr>
          <w:position w:val="-14"/>
          <w:sz w:val="28"/>
          <w:szCs w:val="28"/>
        </w:rPr>
        <w:object w:dxaOrig="1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20.25pt" o:ole="">
            <v:imagedata r:id="rId7" o:title=""/>
          </v:shape>
          <o:OLEObject Type="Embed" ProgID="Equation.DSMT4" ShapeID="_x0000_i1025" DrawAspect="Content" ObjectID="_1589050468" r:id="rId8"/>
        </w:object>
      </w:r>
    </w:p>
    <w:p w:rsidR="009718CE" w:rsidRPr="00303E58" w:rsidRDefault="009718CE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proofErr w:type="gramStart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Где :</w:t>
      </w:r>
      <w:proofErr w:type="gramEnd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Pr="00303E58">
        <w:rPr>
          <w:rFonts w:eastAsiaTheme="minorHAnsi"/>
          <w:color w:val="231F20"/>
          <w:sz w:val="28"/>
          <w:szCs w:val="28"/>
          <w:lang w:val="en-US" w:eastAsia="en-US" w:bidi="ar-SA"/>
        </w:rPr>
        <w:t>R</w:t>
      </w:r>
      <w:r w:rsidRPr="00303E58">
        <w:rPr>
          <w:rFonts w:eastAsiaTheme="minorHAnsi"/>
          <w:color w:val="231F20"/>
          <w:sz w:val="28"/>
          <w:szCs w:val="28"/>
          <w:vertAlign w:val="subscript"/>
          <w:lang w:val="en-US" w:eastAsia="en-US" w:bidi="ar-SA"/>
        </w:rPr>
        <w:t>bh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– расчетное сопротивление болтов; А</w:t>
      </w:r>
      <w:r w:rsidRPr="00303E58">
        <w:rPr>
          <w:rFonts w:eastAsiaTheme="minorHAnsi"/>
          <w:color w:val="231F20"/>
          <w:sz w:val="28"/>
          <w:szCs w:val="28"/>
          <w:vertAlign w:val="subscript"/>
          <w:lang w:val="en-US" w:eastAsia="en-US" w:bidi="ar-SA"/>
        </w:rPr>
        <w:t>bn</w:t>
      </w:r>
      <w:r w:rsidRPr="00303E58">
        <w:rPr>
          <w:rFonts w:eastAsiaTheme="minorHAnsi"/>
          <w:color w:val="231F20"/>
          <w:sz w:val="28"/>
          <w:szCs w:val="28"/>
          <w:vertAlign w:val="subscript"/>
          <w:lang w:eastAsia="en-US" w:bidi="ar-SA"/>
        </w:rPr>
        <w:t xml:space="preserve"> 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– площадь сечения болта, нетто; γ</w:t>
      </w:r>
      <w:r w:rsidRPr="00303E58">
        <w:rPr>
          <w:rFonts w:eastAsiaTheme="minorHAnsi"/>
          <w:color w:val="231F20"/>
          <w:sz w:val="28"/>
          <w:szCs w:val="28"/>
          <w:vertAlign w:val="subscript"/>
          <w:lang w:val="en-US" w:eastAsia="en-US" w:bidi="ar-SA"/>
        </w:rPr>
        <w:t>c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– коэффициент условия работы высокопрочных болтов во фланцевом соединении, учитывающий влияние изгиба: γ</w:t>
      </w:r>
      <w:r w:rsidRPr="00303E58">
        <w:rPr>
          <w:rFonts w:eastAsiaTheme="minorHAnsi"/>
          <w:color w:val="231F20"/>
          <w:sz w:val="28"/>
          <w:szCs w:val="28"/>
          <w:vertAlign w:val="subscript"/>
          <w:lang w:val="en-US" w:eastAsia="en-US" w:bidi="ar-SA"/>
        </w:rPr>
        <w:t>c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= 0,95.</w:t>
      </w:r>
    </w:p>
    <w:p w:rsidR="00FB0BEE" w:rsidRPr="00303E58" w:rsidRDefault="00FB0BEE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Проверка прочности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болтов:</w:t>
      </w:r>
      <w:r w:rsidR="00EE4BB9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="00EE4BB9" w:rsidRPr="00303E58">
        <w:rPr>
          <w:position w:val="-14"/>
          <w:sz w:val="28"/>
          <w:szCs w:val="28"/>
        </w:rPr>
        <w:object w:dxaOrig="1260" w:dyaOrig="380">
          <v:shape id="_x0000_i1026" type="#_x0000_t75" style="width:61.5pt;height:20.25pt" o:ole="">
            <v:imagedata r:id="rId9" o:title=""/>
          </v:shape>
          <o:OLEObject Type="Embed" ProgID="Equation.DSMT4" ShapeID="_x0000_i1026" DrawAspect="Content" ObjectID="_1589050469" r:id="rId10"/>
        </w:object>
      </w:r>
    </w:p>
    <w:p w:rsidR="00EE4BB9" w:rsidRPr="00303E58" w:rsidRDefault="00EE4BB9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sz w:val="28"/>
          <w:szCs w:val="28"/>
        </w:rPr>
        <w:t xml:space="preserve">Где: </w:t>
      </w:r>
      <w:r w:rsidRPr="00303E58">
        <w:rPr>
          <w:sz w:val="28"/>
          <w:szCs w:val="28"/>
          <w:lang w:val="en-US"/>
        </w:rPr>
        <w:t>N</w:t>
      </w:r>
      <w:r w:rsidRPr="00303E58">
        <w:rPr>
          <w:sz w:val="28"/>
          <w:szCs w:val="28"/>
          <w:vertAlign w:val="subscript"/>
          <w:lang w:val="en-US"/>
        </w:rPr>
        <w:t>bt</w:t>
      </w:r>
      <w:r w:rsidRPr="00303E58">
        <w:rPr>
          <w:sz w:val="28"/>
          <w:szCs w:val="28"/>
          <w:vertAlign w:val="subscript"/>
        </w:rPr>
        <w:t xml:space="preserve">1(2) </w:t>
      </w:r>
      <w:r w:rsidRPr="00303E58">
        <w:rPr>
          <w:rFonts w:eastAsiaTheme="minorHAnsi"/>
          <w:color w:val="231F20"/>
          <w:sz w:val="28"/>
          <w:szCs w:val="28"/>
          <w:vertAlign w:val="subscript"/>
          <w:lang w:eastAsia="en-US" w:bidi="ar-SA"/>
        </w:rPr>
        <w:t xml:space="preserve">– 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суммарное усилие в затянутом болте 1 или 2 группы от предварительного натяжения и действующих на него внешних нагрузок.</w:t>
      </w:r>
    </w:p>
    <w:p w:rsidR="00F811E2" w:rsidRPr="00303E58" w:rsidRDefault="006406F7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position w:val="-14"/>
          <w:sz w:val="28"/>
          <w:szCs w:val="28"/>
        </w:rPr>
        <w:object w:dxaOrig="1960" w:dyaOrig="380">
          <v:shape id="_x0000_i1027" type="#_x0000_t75" style="width:96pt;height:20.25pt" o:ole="">
            <v:imagedata r:id="rId11" o:title=""/>
          </v:shape>
          <o:OLEObject Type="Embed" ProgID="Equation.DSMT4" ShapeID="_x0000_i1027" DrawAspect="Content" ObjectID="_1589050470" r:id="rId12"/>
        </w:object>
      </w:r>
    </w:p>
    <w:p w:rsidR="009718CE" w:rsidRPr="00303E58" w:rsidRDefault="00F811E2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При </w:t>
      </w:r>
      <w:r w:rsidRPr="00303E58">
        <w:rPr>
          <w:sz w:val="28"/>
          <w:szCs w:val="28"/>
          <w:lang w:val="en-US"/>
        </w:rPr>
        <w:t>P</w:t>
      </w:r>
      <w:r w:rsidRPr="00303E58">
        <w:rPr>
          <w:sz w:val="28"/>
          <w:szCs w:val="28"/>
          <w:vertAlign w:val="subscript"/>
          <w:lang w:val="en-US"/>
        </w:rPr>
        <w:t>bh</w:t>
      </w:r>
      <w:r w:rsidRPr="00303E58">
        <w:rPr>
          <w:sz w:val="28"/>
          <w:szCs w:val="28"/>
          <w:vertAlign w:val="subscript"/>
        </w:rPr>
        <w:t xml:space="preserve"> – 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усилие предварительного натяжения болтов.</w:t>
      </w:r>
    </w:p>
    <w:p w:rsidR="00F811E2" w:rsidRPr="00303E58" w:rsidRDefault="00F811E2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Для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болтов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группы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1: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="006406F7" w:rsidRPr="00303E58">
        <w:rPr>
          <w:position w:val="-12"/>
          <w:sz w:val="28"/>
          <w:szCs w:val="28"/>
        </w:rPr>
        <w:object w:dxaOrig="1380" w:dyaOrig="360">
          <v:shape id="_x0000_i1028" type="#_x0000_t75" style="width:67.5pt;height:19.5pt" o:ole="">
            <v:imagedata r:id="rId13" o:title=""/>
          </v:shape>
          <o:OLEObject Type="Embed" ProgID="Equation.DSMT4" ShapeID="_x0000_i1028" DrawAspect="Content" ObjectID="_1589050471" r:id="rId14"/>
        </w:object>
      </w:r>
    </w:p>
    <w:p w:rsidR="00F811E2" w:rsidRPr="00303E58" w:rsidRDefault="00F811E2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Для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болтов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группы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2: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="006406F7" w:rsidRPr="00303E58">
        <w:rPr>
          <w:position w:val="-12"/>
          <w:sz w:val="28"/>
          <w:szCs w:val="28"/>
        </w:rPr>
        <w:object w:dxaOrig="1440" w:dyaOrig="360">
          <v:shape id="_x0000_i1029" type="#_x0000_t75" style="width:70.5pt;height:19.5pt" o:ole="">
            <v:imagedata r:id="rId15" o:title=""/>
          </v:shape>
          <o:OLEObject Type="Embed" ProgID="Equation.DSMT4" ShapeID="_x0000_i1029" DrawAspect="Content" ObjectID="_1589050472" r:id="rId16"/>
        </w:object>
      </w:r>
    </w:p>
    <w:p w:rsidR="00F811E2" w:rsidRPr="00303E58" w:rsidRDefault="00AC07D9" w:rsidP="00C61FB0">
      <w:pPr>
        <w:adjustRightInd w:val="0"/>
        <w:spacing w:line="360" w:lineRule="auto"/>
        <w:ind w:firstLine="0"/>
        <w:rPr>
          <w:sz w:val="28"/>
          <w:szCs w:val="28"/>
        </w:rPr>
      </w:pPr>
      <w:proofErr w:type="gramStart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Где </w:t>
      </w:r>
      <w:r w:rsidR="006406F7" w:rsidRPr="00303E58">
        <w:rPr>
          <w:position w:val="-12"/>
          <w:sz w:val="28"/>
          <w:szCs w:val="28"/>
        </w:rPr>
        <w:object w:dxaOrig="380" w:dyaOrig="360">
          <v:shape id="_x0000_i1030" type="#_x0000_t75" style="width:18.75pt;height:19.5pt" o:ole="">
            <v:imagedata r:id="rId17" o:title=""/>
          </v:shape>
          <o:OLEObject Type="Embed" ProgID="Equation.DSMT4" ShapeID="_x0000_i1030" DrawAspect="Content" ObjectID="_1589050473" r:id="rId18"/>
        </w:object>
      </w:r>
      <w:r w:rsidR="006406F7" w:rsidRPr="00303E58">
        <w:rPr>
          <w:sz w:val="28"/>
          <w:szCs w:val="28"/>
          <w:vertAlign w:val="subscript"/>
        </w:rPr>
        <w:t xml:space="preserve"> и</w:t>
      </w:r>
      <w:proofErr w:type="gramEnd"/>
      <w:r w:rsidRPr="00303E58">
        <w:rPr>
          <w:sz w:val="28"/>
          <w:szCs w:val="28"/>
          <w:vertAlign w:val="subscript"/>
        </w:rPr>
        <w:t xml:space="preserve"> </w:t>
      </w:r>
      <w:r w:rsidR="006406F7" w:rsidRPr="00303E58">
        <w:rPr>
          <w:position w:val="-12"/>
          <w:sz w:val="28"/>
          <w:szCs w:val="28"/>
        </w:rPr>
        <w:object w:dxaOrig="400" w:dyaOrig="360">
          <v:shape id="_x0000_i1031" type="#_x0000_t75" style="width:19.5pt;height:19.5pt" o:ole="">
            <v:imagedata r:id="rId19" o:title=""/>
          </v:shape>
          <o:OLEObject Type="Embed" ProgID="Equation.DSMT4" ShapeID="_x0000_i1031" DrawAspect="Content" ObjectID="_1589050474" r:id="rId20"/>
        </w:object>
      </w:r>
      <w:r w:rsidRPr="00303E58">
        <w:rPr>
          <w:sz w:val="28"/>
          <w:szCs w:val="28"/>
          <w:vertAlign w:val="subscript"/>
        </w:rPr>
        <w:t xml:space="preserve"> </w:t>
      </w:r>
      <w:r w:rsidR="00B100C5" w:rsidRPr="00303E58">
        <w:rPr>
          <w:sz w:val="28"/>
          <w:szCs w:val="28"/>
          <w:vertAlign w:val="subscript"/>
        </w:rPr>
        <w:t xml:space="preserve">– </w:t>
      </w:r>
      <w:r w:rsidR="00DC3362" w:rsidRPr="00303E58">
        <w:rPr>
          <w:sz w:val="28"/>
          <w:szCs w:val="28"/>
        </w:rPr>
        <w:t>полное усилие,</w:t>
      </w:r>
      <w:r w:rsidR="00B100C5" w:rsidRPr="00303E58">
        <w:rPr>
          <w:sz w:val="28"/>
          <w:szCs w:val="28"/>
        </w:rPr>
        <w:t xml:space="preserve"> действующее на болты 1-й и 2-й групп</w:t>
      </w:r>
    </w:p>
    <w:p w:rsidR="006406F7" w:rsidRPr="00303E58" w:rsidRDefault="006406F7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position w:val="-14"/>
          <w:sz w:val="28"/>
          <w:szCs w:val="28"/>
        </w:rPr>
        <w:object w:dxaOrig="1560" w:dyaOrig="380">
          <v:shape id="_x0000_i1032" type="#_x0000_t75" style="width:76.5pt;height:20.25pt" o:ole="">
            <v:imagedata r:id="rId21" o:title=""/>
          </v:shape>
          <o:OLEObject Type="Embed" ProgID="Equation.DSMT4" ShapeID="_x0000_i1032" DrawAspect="Content" ObjectID="_1589050475" r:id="rId22"/>
        </w:object>
      </w:r>
      <w:r w:rsidR="009718CE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    </w:t>
      </w:r>
      <w:r w:rsidR="00B100C5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; </w:t>
      </w:r>
      <w:r w:rsidR="009718CE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  </w:t>
      </w:r>
      <w:r w:rsidRPr="00303E58">
        <w:rPr>
          <w:position w:val="-14"/>
          <w:sz w:val="28"/>
          <w:szCs w:val="28"/>
        </w:rPr>
        <w:object w:dxaOrig="1560" w:dyaOrig="380">
          <v:shape id="_x0000_i1033" type="#_x0000_t75" style="width:76.5pt;height:20.25pt" o:ole="">
            <v:imagedata r:id="rId23" o:title=""/>
          </v:shape>
          <o:OLEObject Type="Embed" ProgID="Equation.DSMT4" ShapeID="_x0000_i1033" DrawAspect="Content" ObjectID="_1589050476" r:id="rId24"/>
        </w:object>
      </w:r>
    </w:p>
    <w:p w:rsidR="00B100C5" w:rsidRPr="00303E58" w:rsidRDefault="00B100C5" w:rsidP="00C61FB0">
      <w:pPr>
        <w:adjustRightInd w:val="0"/>
        <w:spacing w:line="360" w:lineRule="auto"/>
        <w:ind w:firstLine="0"/>
        <w:rPr>
          <w:rFonts w:eastAsiaTheme="minorHAnsi"/>
          <w:vanish/>
          <w:color w:val="231F20"/>
          <w:sz w:val="28"/>
          <w:szCs w:val="28"/>
          <w:lang w:eastAsia="en-US" w:bidi="ar-SA"/>
          <w:specVanish/>
        </w:rPr>
      </w:pPr>
      <w:proofErr w:type="gramStart"/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Где </w:t>
      </w:r>
      <w:r w:rsidR="005C68FC" w:rsidRPr="00303E58">
        <w:rPr>
          <w:rFonts w:eastAsiaTheme="minorHAnsi"/>
          <w:color w:val="231F20"/>
          <w:sz w:val="28"/>
          <w:szCs w:val="28"/>
          <w:lang w:eastAsia="en-US" w:bidi="ar-SA"/>
        </w:rPr>
        <w:t>:</w:t>
      </w:r>
      <w:proofErr w:type="gramEnd"/>
      <w:r w:rsidR="005C68FC"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Pr="00303E58">
        <w:rPr>
          <w:sz w:val="28"/>
          <w:szCs w:val="28"/>
          <w:lang w:val="en-US"/>
        </w:rPr>
        <w:t>N</w:t>
      </w:r>
      <w:r w:rsidRPr="00303E58">
        <w:rPr>
          <w:sz w:val="28"/>
          <w:szCs w:val="28"/>
          <w:vertAlign w:val="subscript"/>
          <w:lang w:val="en-US"/>
        </w:rPr>
        <w:t>b</w:t>
      </w:r>
      <w:r w:rsidRPr="00303E58">
        <w:rPr>
          <w:sz w:val="28"/>
          <w:szCs w:val="28"/>
          <w:vertAlign w:val="subscript"/>
        </w:rPr>
        <w:t xml:space="preserve">f </w:t>
      </w:r>
    </w:p>
    <w:p w:rsidR="009718CE" w:rsidRPr="00303E58" w:rsidRDefault="00B100C5" w:rsidP="00C61FB0">
      <w:pPr>
        <w:pStyle w:val="a4"/>
        <w:adjustRightInd w:val="0"/>
        <w:spacing w:line="360" w:lineRule="auto"/>
        <w:ind w:left="0"/>
        <w:rPr>
          <w:sz w:val="28"/>
          <w:szCs w:val="28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-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усилие,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передающееся с растянутой полки на отдельный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болт: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="00FD7797" w:rsidRPr="00303E58">
        <w:rPr>
          <w:position w:val="-32"/>
          <w:sz w:val="28"/>
          <w:szCs w:val="28"/>
        </w:rPr>
        <w:object w:dxaOrig="1600" w:dyaOrig="740">
          <v:shape id="_x0000_i1034" type="#_x0000_t75" style="width:78pt;height:39.75pt" o:ole="">
            <v:imagedata r:id="rId25" o:title=""/>
          </v:shape>
          <o:OLEObject Type="Embed" ProgID="Equation.DSMT4" ShapeID="_x0000_i1034" DrawAspect="Content" ObjectID="_1589050477" r:id="rId26"/>
        </w:object>
      </w:r>
    </w:p>
    <w:p w:rsidR="00624D5F" w:rsidRPr="00303E58" w:rsidRDefault="00624D5F" w:rsidP="00C61FB0">
      <w:pPr>
        <w:adjustRightInd w:val="0"/>
        <w:spacing w:line="360" w:lineRule="auto"/>
        <w:ind w:firstLine="0"/>
        <w:rPr>
          <w:rFonts w:eastAsiaTheme="minorHAnsi"/>
          <w:vanish/>
          <w:color w:val="231F20"/>
          <w:sz w:val="28"/>
          <w:szCs w:val="28"/>
          <w:lang w:eastAsia="en-US" w:bidi="ar-SA"/>
          <w:specVanish/>
        </w:rPr>
      </w:pPr>
      <w:r w:rsidRPr="00303E58">
        <w:rPr>
          <w:sz w:val="28"/>
          <w:szCs w:val="28"/>
        </w:rPr>
        <w:t xml:space="preserve">        </w:t>
      </w:r>
      <w:r w:rsidRPr="00303E58">
        <w:rPr>
          <w:sz w:val="28"/>
          <w:szCs w:val="28"/>
          <w:lang w:val="en-US"/>
        </w:rPr>
        <w:t>N</w:t>
      </w:r>
      <w:r w:rsidRPr="00303E58">
        <w:rPr>
          <w:sz w:val="28"/>
          <w:szCs w:val="28"/>
          <w:vertAlign w:val="subscript"/>
          <w:lang w:val="en-US"/>
        </w:rPr>
        <w:t>b</w:t>
      </w:r>
      <w:r w:rsidRPr="00303E58">
        <w:rPr>
          <w:sz w:val="28"/>
          <w:szCs w:val="28"/>
          <w:vertAlign w:val="subscript"/>
        </w:rPr>
        <w:t xml:space="preserve">w </w:t>
      </w:r>
    </w:p>
    <w:p w:rsidR="00883D32" w:rsidRPr="00303E58" w:rsidRDefault="00624D5F" w:rsidP="00C61FB0">
      <w:pPr>
        <w:pStyle w:val="a4"/>
        <w:adjustRightInd w:val="0"/>
        <w:spacing w:line="360" w:lineRule="auto"/>
        <w:ind w:left="0" w:firstLine="0"/>
        <w:rPr>
          <w:sz w:val="28"/>
          <w:szCs w:val="28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- 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усилие,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передающееся на болты 1-й группы с примыкающего участка стенки (ребра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):</w:t>
      </w:r>
      <w:r w:rsidRPr="00303E58">
        <w:rPr>
          <w:position w:val="-32"/>
          <w:sz w:val="28"/>
          <w:szCs w:val="28"/>
        </w:rPr>
        <w:object w:dxaOrig="2439" w:dyaOrig="740">
          <v:shape id="_x0000_i1035" type="#_x0000_t75" style="width:118.5pt;height:39.75pt" o:ole="">
            <v:imagedata r:id="rId27" o:title=""/>
          </v:shape>
          <o:OLEObject Type="Embed" ProgID="Equation.DSMT4" ShapeID="_x0000_i1035" DrawAspect="Content" ObjectID="_1589050478" r:id="rId28"/>
        </w:object>
      </w:r>
    </w:p>
    <w:p w:rsidR="00624D5F" w:rsidRPr="00303E58" w:rsidRDefault="00624D5F" w:rsidP="00C61FB0">
      <w:pPr>
        <w:adjustRightInd w:val="0"/>
        <w:spacing w:line="360" w:lineRule="auto"/>
        <w:ind w:firstLine="0"/>
        <w:rPr>
          <w:rFonts w:eastAsiaTheme="minorHAnsi"/>
          <w:vanish/>
          <w:color w:val="231F20"/>
          <w:sz w:val="28"/>
          <w:szCs w:val="28"/>
          <w:lang w:eastAsia="en-US" w:bidi="ar-SA"/>
          <w:specVanish/>
        </w:rPr>
      </w:pPr>
      <w:r w:rsidRPr="00303E58">
        <w:rPr>
          <w:sz w:val="28"/>
          <w:szCs w:val="28"/>
        </w:rPr>
        <w:t xml:space="preserve">        </w:t>
      </w:r>
      <w:r w:rsidRPr="00303E58">
        <w:rPr>
          <w:sz w:val="28"/>
          <w:szCs w:val="28"/>
          <w:lang w:val="en-US"/>
        </w:rPr>
        <w:t>N</w:t>
      </w:r>
      <w:r w:rsidRPr="00303E58">
        <w:rPr>
          <w:sz w:val="28"/>
          <w:szCs w:val="28"/>
          <w:vertAlign w:val="subscript"/>
          <w:lang w:val="en-US"/>
        </w:rPr>
        <w:t>b</w:t>
      </w:r>
      <w:r w:rsidRPr="00303E58">
        <w:rPr>
          <w:sz w:val="28"/>
          <w:szCs w:val="28"/>
          <w:vertAlign w:val="subscript"/>
        </w:rPr>
        <w:t>v</w:t>
      </w:r>
    </w:p>
    <w:p w:rsidR="00624D5F" w:rsidRPr="00303E58" w:rsidRDefault="00624D5F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- дополнительная нагрузка на болты 2-й группы от рычажного усилия, возникающего деформированным фланце</w:t>
      </w:r>
    </w:p>
    <w:p w:rsidR="004C4657" w:rsidRPr="00303E58" w:rsidRDefault="00624D5F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</w:t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ab/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ab/>
      </w: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ab/>
      </w:r>
      <w:r w:rsidR="00FD7797" w:rsidRPr="00303E58">
        <w:rPr>
          <w:position w:val="-14"/>
          <w:sz w:val="28"/>
          <w:szCs w:val="28"/>
        </w:rPr>
        <w:object w:dxaOrig="2960" w:dyaOrig="380">
          <v:shape id="_x0000_i1036" type="#_x0000_t75" style="width:2in;height:20.25pt" o:ole="">
            <v:imagedata r:id="rId29" o:title=""/>
          </v:shape>
          <o:OLEObject Type="Embed" ProgID="Equation.DSMT4" ShapeID="_x0000_i1036" DrawAspect="Content" ObjectID="_1589050479" r:id="rId30"/>
        </w:object>
      </w:r>
    </w:p>
    <w:p w:rsidR="005C68FC" w:rsidRPr="00303E58" w:rsidRDefault="00DC3362" w:rsidP="00C61FB0">
      <w:pPr>
        <w:adjustRightInd w:val="0"/>
        <w:spacing w:line="360" w:lineRule="auto"/>
        <w:ind w:firstLine="0"/>
        <w:rPr>
          <w:rFonts w:eastAsiaTheme="minorHAnsi"/>
          <w:vanish/>
          <w:color w:val="231F20"/>
          <w:sz w:val="28"/>
          <w:szCs w:val="28"/>
          <w:lang w:eastAsia="en-US" w:bidi="ar-SA"/>
          <w:specVanish/>
        </w:rPr>
      </w:pPr>
      <w:r w:rsidRPr="00303E58">
        <w:rPr>
          <w:sz w:val="28"/>
          <w:szCs w:val="28"/>
        </w:rPr>
        <w:lastRenderedPageBreak/>
        <w:t>Где:</w:t>
      </w:r>
      <w:r w:rsidR="005C68FC" w:rsidRPr="00303E58">
        <w:rPr>
          <w:sz w:val="28"/>
          <w:szCs w:val="28"/>
        </w:rPr>
        <w:t xml:space="preserve"> </w:t>
      </w:r>
      <w:r w:rsidR="007A5AE9" w:rsidRPr="00303E58">
        <w:rPr>
          <w:position w:val="-14"/>
          <w:sz w:val="28"/>
          <w:szCs w:val="28"/>
        </w:rPr>
        <w:object w:dxaOrig="300" w:dyaOrig="380">
          <v:shape id="_x0000_i1037" type="#_x0000_t75" style="width:15pt;height:20.25pt" o:ole="">
            <v:imagedata r:id="rId31" o:title=""/>
          </v:shape>
          <o:OLEObject Type="Embed" ProgID="Equation.DSMT4" ShapeID="_x0000_i1037" DrawAspect="Content" ObjectID="_1589050480" r:id="rId32"/>
        </w:object>
      </w:r>
      <w:r w:rsidR="007A5AE9" w:rsidRPr="00303E58">
        <w:rPr>
          <w:sz w:val="28"/>
          <w:szCs w:val="28"/>
        </w:rPr>
        <w:t xml:space="preserve">- относительное напряжение в растянутой полке; </w:t>
      </w:r>
      <w:r w:rsidR="007A5AE9" w:rsidRPr="00303E58">
        <w:rPr>
          <w:position w:val="-14"/>
          <w:sz w:val="28"/>
          <w:szCs w:val="28"/>
        </w:rPr>
        <w:object w:dxaOrig="440" w:dyaOrig="380">
          <v:shape id="_x0000_i1038" type="#_x0000_t75" style="width:21.75pt;height:20.25pt" o:ole="">
            <v:imagedata r:id="rId33" o:title=""/>
          </v:shape>
          <o:OLEObject Type="Embed" ProgID="Equation.DSMT4" ShapeID="_x0000_i1038" DrawAspect="Content" ObjectID="_1589050481" r:id="rId34"/>
        </w:object>
      </w:r>
      <w:r w:rsidR="007A5AE9" w:rsidRPr="00303E58">
        <w:rPr>
          <w:sz w:val="28"/>
          <w:szCs w:val="28"/>
        </w:rPr>
        <w:t xml:space="preserve">- относительное </w:t>
      </w:r>
      <w:r w:rsidRPr="00303E58">
        <w:rPr>
          <w:sz w:val="28"/>
          <w:szCs w:val="28"/>
        </w:rPr>
        <w:t>напряжение</w:t>
      </w:r>
      <w:r w:rsidR="007A5AE9" w:rsidRPr="00303E58">
        <w:rPr>
          <w:sz w:val="28"/>
          <w:szCs w:val="28"/>
        </w:rPr>
        <w:t xml:space="preserve"> в </w:t>
      </w:r>
      <w:r w:rsidRPr="00303E58">
        <w:rPr>
          <w:sz w:val="28"/>
          <w:szCs w:val="28"/>
        </w:rPr>
        <w:t>растянутой</w:t>
      </w:r>
      <w:r w:rsidR="007A5AE9" w:rsidRPr="00303E58">
        <w:rPr>
          <w:sz w:val="28"/>
          <w:szCs w:val="28"/>
        </w:rPr>
        <w:t xml:space="preserve"> зоне стенки; При </w:t>
      </w:r>
      <w:r w:rsidR="007A5AE9" w:rsidRPr="00303E58">
        <w:rPr>
          <w:position w:val="-14"/>
          <w:sz w:val="28"/>
          <w:szCs w:val="28"/>
        </w:rPr>
        <w:object w:dxaOrig="440" w:dyaOrig="380">
          <v:shape id="_x0000_i1039" type="#_x0000_t75" style="width:21.75pt;height:20.25pt" o:ole="">
            <v:imagedata r:id="rId33" o:title=""/>
          </v:shape>
          <o:OLEObject Type="Embed" ProgID="Equation.DSMT4" ShapeID="_x0000_i1039" DrawAspect="Content" ObjectID="_1589050482" r:id="rId35"/>
        </w:object>
      </w:r>
      <w:r w:rsidR="007A5AE9" w:rsidRPr="00303E58">
        <w:rPr>
          <w:sz w:val="28"/>
          <w:szCs w:val="28"/>
        </w:rPr>
        <w:t xml:space="preserve">&gt;1 следует принимать </w:t>
      </w:r>
      <w:r w:rsidR="007A5AE9" w:rsidRPr="00303E58">
        <w:rPr>
          <w:position w:val="-14"/>
          <w:sz w:val="28"/>
          <w:szCs w:val="28"/>
        </w:rPr>
        <w:object w:dxaOrig="440" w:dyaOrig="380">
          <v:shape id="_x0000_i1040" type="#_x0000_t75" style="width:21.75pt;height:20.25pt" o:ole="">
            <v:imagedata r:id="rId33" o:title=""/>
          </v:shape>
          <o:OLEObject Type="Embed" ProgID="Equation.DSMT4" ShapeID="_x0000_i1040" DrawAspect="Content" ObjectID="_1589050483" r:id="rId36"/>
        </w:object>
      </w:r>
      <w:r w:rsidR="007A5AE9" w:rsidRPr="00303E58">
        <w:rPr>
          <w:sz w:val="28"/>
          <w:szCs w:val="28"/>
        </w:rPr>
        <w:t xml:space="preserve">= 1; </w:t>
      </w:r>
      <w:r w:rsidR="007A5AE9" w:rsidRPr="00303E58">
        <w:rPr>
          <w:position w:val="-14"/>
          <w:sz w:val="28"/>
          <w:szCs w:val="28"/>
        </w:rPr>
        <w:object w:dxaOrig="320" w:dyaOrig="380">
          <v:shape id="_x0000_i1041" type="#_x0000_t75" style="width:15.75pt;height:20.25pt" o:ole="">
            <v:imagedata r:id="rId37" o:title=""/>
          </v:shape>
          <o:OLEObject Type="Embed" ProgID="Equation.DSMT4" ShapeID="_x0000_i1041" DrawAspect="Content" ObjectID="_1589050484" r:id="rId38"/>
        </w:object>
      </w:r>
      <w:r w:rsidR="007A5AE9" w:rsidRPr="00303E58">
        <w:rPr>
          <w:sz w:val="28"/>
          <w:szCs w:val="28"/>
        </w:rPr>
        <w:t>- площадь растянутой полке, см</w:t>
      </w:r>
      <w:r w:rsidR="007A5AE9" w:rsidRPr="00303E58">
        <w:rPr>
          <w:sz w:val="28"/>
          <w:szCs w:val="28"/>
          <w:vertAlign w:val="superscript"/>
        </w:rPr>
        <w:t>2</w:t>
      </w:r>
    </w:p>
    <w:p w:rsidR="008D4635" w:rsidRPr="00303E58" w:rsidRDefault="007A5AE9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; </w:t>
      </w:r>
    </w:p>
    <w:p w:rsidR="00870E1B" w:rsidRPr="00303E58" w:rsidRDefault="007A5AE9" w:rsidP="00C61FB0">
      <w:pPr>
        <w:adjustRightInd w:val="0"/>
        <w:spacing w:line="360" w:lineRule="auto"/>
        <w:ind w:firstLine="0"/>
        <w:rPr>
          <w:rFonts w:eastAsiaTheme="minorHAnsi"/>
          <w:vanish/>
          <w:color w:val="231F20"/>
          <w:sz w:val="28"/>
          <w:szCs w:val="28"/>
          <w:lang w:eastAsia="en-US" w:bidi="ar-SA"/>
          <w:specVanish/>
        </w:rPr>
      </w:pPr>
      <w:r w:rsidRPr="00303E58">
        <w:rPr>
          <w:position w:val="-14"/>
          <w:sz w:val="28"/>
          <w:szCs w:val="28"/>
        </w:rPr>
        <w:object w:dxaOrig="340" w:dyaOrig="380">
          <v:shape id="_x0000_i1042" type="#_x0000_t75" style="width:16.5pt;height:20.25pt" o:ole="">
            <v:imagedata r:id="rId39" o:title=""/>
          </v:shape>
          <o:OLEObject Type="Embed" ProgID="Equation.DSMT4" ShapeID="_x0000_i1042" DrawAspect="Content" ObjectID="_1589050485" r:id="rId40"/>
        </w:object>
      </w:r>
      <w:r w:rsidRPr="00303E58">
        <w:rPr>
          <w:sz w:val="28"/>
          <w:szCs w:val="28"/>
        </w:rPr>
        <w:t>- количество болтов, расположенных с обеих сторон растянутой полки; а и с – расчетная длина участка полки, см</w:t>
      </w:r>
      <w:proofErr w:type="gramStart"/>
      <w:r w:rsidRPr="00303E58">
        <w:rPr>
          <w:sz w:val="28"/>
          <w:szCs w:val="28"/>
        </w:rPr>
        <w:t xml:space="preserve">; </w:t>
      </w:r>
      <w:r w:rsidRPr="00303E58">
        <w:rPr>
          <w:position w:val="-14"/>
          <w:sz w:val="28"/>
          <w:szCs w:val="28"/>
        </w:rPr>
        <w:object w:dxaOrig="300" w:dyaOrig="380">
          <v:shape id="_x0000_i1043" type="#_x0000_t75" style="width:15pt;height:20.25pt" o:ole="">
            <v:imagedata r:id="rId41" o:title=""/>
          </v:shape>
          <o:OLEObject Type="Embed" ProgID="Equation.DSMT4" ShapeID="_x0000_i1043" DrawAspect="Content" ObjectID="_1589050486" r:id="rId42"/>
        </w:object>
      </w:r>
      <w:r w:rsidRPr="00303E58">
        <w:rPr>
          <w:sz w:val="28"/>
          <w:szCs w:val="28"/>
        </w:rPr>
        <w:t>,</w:t>
      </w:r>
      <w:proofErr w:type="gramEnd"/>
      <w:r w:rsidRPr="00303E58">
        <w:rPr>
          <w:sz w:val="28"/>
          <w:szCs w:val="28"/>
        </w:rPr>
        <w:t xml:space="preserve"> </w:t>
      </w:r>
      <w:r w:rsidRPr="00303E58">
        <w:rPr>
          <w:position w:val="-14"/>
          <w:sz w:val="28"/>
          <w:szCs w:val="28"/>
        </w:rPr>
        <w:object w:dxaOrig="380" w:dyaOrig="380">
          <v:shape id="_x0000_i1044" type="#_x0000_t75" style="width:18.75pt;height:20.25pt" o:ole="">
            <v:imagedata r:id="rId43" o:title=""/>
          </v:shape>
          <o:OLEObject Type="Embed" ProgID="Equation.DSMT4" ShapeID="_x0000_i1044" DrawAspect="Content" ObjectID="_1589050487" r:id="rId44"/>
        </w:object>
      </w:r>
      <w:r w:rsidRPr="00303E58">
        <w:rPr>
          <w:sz w:val="28"/>
          <w:szCs w:val="28"/>
        </w:rPr>
        <w:t>- расчетное сопротивление стали двутавра и фланца, кг/см</w:t>
      </w:r>
      <w:r w:rsidRPr="00303E58">
        <w:rPr>
          <w:sz w:val="28"/>
          <w:szCs w:val="28"/>
          <w:vertAlign w:val="superscript"/>
        </w:rPr>
        <w:t>2</w:t>
      </w:r>
    </w:p>
    <w:p w:rsidR="00870E1B" w:rsidRPr="00303E58" w:rsidRDefault="001040BC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; </w:t>
      </w:r>
      <w:r w:rsidRPr="00303E58">
        <w:rPr>
          <w:position w:val="-14"/>
          <w:sz w:val="28"/>
          <w:szCs w:val="28"/>
        </w:rPr>
        <w:object w:dxaOrig="520" w:dyaOrig="380">
          <v:shape id="_x0000_i1045" type="#_x0000_t75" style="width:25.5pt;height:20.25pt" o:ole="">
            <v:imagedata r:id="rId45" o:title=""/>
          </v:shape>
          <o:OLEObject Type="Embed" ProgID="Equation.DSMT4" ShapeID="_x0000_i1045" DrawAspect="Content" ObjectID="_1589050488" r:id="rId46"/>
        </w:object>
      </w:r>
      <w:r w:rsidRPr="00303E58">
        <w:rPr>
          <w:sz w:val="28"/>
          <w:szCs w:val="28"/>
        </w:rPr>
        <w:t xml:space="preserve">- параметры; </w:t>
      </w:r>
      <w:r w:rsidRPr="00303E58">
        <w:rPr>
          <w:position w:val="-12"/>
          <w:sz w:val="28"/>
          <w:szCs w:val="28"/>
        </w:rPr>
        <w:object w:dxaOrig="340" w:dyaOrig="360">
          <v:shape id="_x0000_i1046" type="#_x0000_t75" style="width:16.5pt;height:19.5pt" o:ole="">
            <v:imagedata r:id="rId47" o:title=""/>
          </v:shape>
          <o:OLEObject Type="Embed" ProgID="Equation.DSMT4" ShapeID="_x0000_i1046" DrawAspect="Content" ObjectID="_1589050489" r:id="rId48"/>
        </w:object>
      </w:r>
      <w:r w:rsidRPr="00303E58">
        <w:rPr>
          <w:sz w:val="28"/>
          <w:szCs w:val="28"/>
        </w:rPr>
        <w:t xml:space="preserve">- параметр при условии соблюдение расстояния от оси болта до края </w:t>
      </w:r>
      <w:r w:rsidR="00DC3362" w:rsidRPr="00303E58">
        <w:rPr>
          <w:sz w:val="28"/>
          <w:szCs w:val="28"/>
        </w:rPr>
        <w:t>фланца.</w:t>
      </w:r>
    </w:p>
    <w:p w:rsidR="00D73886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>При расчёте сварных швов, которые прикрепляют фланцы к соединяемым элементам, они изготавливаются отдельно для полки, стен и армирующих ребер в соответствии с работой и с учетом глубины проникновения корня шва на 2 мм вдоль третьего (рис.2).</w:t>
      </w:r>
    </w:p>
    <w:p w:rsidR="009B4DAC" w:rsidRPr="00303E58" w:rsidRDefault="009B4DAC" w:rsidP="00303E58">
      <w:pPr>
        <w:adjustRightInd w:val="0"/>
        <w:spacing w:line="360" w:lineRule="auto"/>
        <w:ind w:firstLine="1560"/>
        <w:rPr>
          <w:sz w:val="28"/>
          <w:szCs w:val="28"/>
        </w:rPr>
      </w:pPr>
      <w:r w:rsidRPr="00303E58">
        <w:rPr>
          <w:noProof/>
          <w:sz w:val="28"/>
          <w:szCs w:val="28"/>
          <w:lang w:bidi="ar-SA"/>
        </w:rPr>
        <w:drawing>
          <wp:inline distT="0" distB="0" distL="0" distR="0">
            <wp:extent cx="3495675" cy="21812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ук.jpg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165" cy="218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DAC" w:rsidRPr="00303E58" w:rsidRDefault="00303E58" w:rsidP="00C61FB0">
      <w:pPr>
        <w:adjustRightInd w:val="0"/>
        <w:spacing w:line="360" w:lineRule="auto"/>
        <w:rPr>
          <w:rFonts w:eastAsiaTheme="minorHAnsi"/>
          <w:color w:val="231F20"/>
          <w:lang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 xml:space="preserve">             </w:t>
      </w:r>
      <w:r w:rsidRPr="00303E58">
        <w:rPr>
          <w:rFonts w:eastAsiaTheme="minorHAnsi"/>
          <w:color w:val="231F20"/>
          <w:lang w:eastAsia="en-US" w:bidi="ar-SA"/>
        </w:rPr>
        <w:t xml:space="preserve">      </w:t>
      </w:r>
      <w:r w:rsidR="00163BF3" w:rsidRPr="00303E58">
        <w:rPr>
          <w:rFonts w:eastAsiaTheme="minorHAnsi"/>
          <w:color w:val="231F20"/>
          <w:lang w:eastAsia="en-US" w:bidi="ar-SA"/>
        </w:rPr>
        <w:t>Рис.2</w:t>
      </w:r>
      <w:r w:rsidR="009B4DAC" w:rsidRPr="00303E58">
        <w:rPr>
          <w:rFonts w:eastAsiaTheme="minorHAnsi"/>
          <w:color w:val="231F20"/>
          <w:lang w:eastAsia="en-US" w:bidi="ar-SA"/>
        </w:rPr>
        <w:t xml:space="preserve">. </w:t>
      </w:r>
      <w:r w:rsidR="008D405D" w:rsidRPr="00303E58">
        <w:rPr>
          <w:rFonts w:eastAsiaTheme="minorHAnsi"/>
          <w:color w:val="231F20"/>
          <w:lang w:eastAsia="en-US" w:bidi="ar-SA"/>
        </w:rPr>
        <w:t>Схема расчетных сечений сварных швов</w:t>
      </w:r>
    </w:p>
    <w:p w:rsidR="0014364A" w:rsidRPr="00303E58" w:rsidRDefault="0014364A" w:rsidP="00C61FB0">
      <w:pPr>
        <w:adjustRightInd w:val="0"/>
        <w:spacing w:line="360" w:lineRule="auto"/>
        <w:rPr>
          <w:rFonts w:eastAsiaTheme="minorHAnsi"/>
          <w:color w:val="231F20"/>
          <w:sz w:val="28"/>
          <w:szCs w:val="28"/>
          <w:lang w:eastAsia="en-US" w:bidi="ar-SA"/>
        </w:rPr>
      </w:pPr>
    </w:p>
    <w:p w:rsidR="00D73886" w:rsidRPr="00303E58" w:rsidRDefault="00D73886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val="en-US" w:eastAsia="en-US" w:bidi="ar-SA"/>
        </w:rPr>
      </w:pPr>
      <w:r w:rsidRPr="00303E58">
        <w:rPr>
          <w:rFonts w:eastAsiaTheme="minorHAnsi"/>
          <w:color w:val="231F20"/>
          <w:sz w:val="28"/>
          <w:szCs w:val="28"/>
          <w:lang w:eastAsia="en-US" w:bidi="ar-SA"/>
        </w:rPr>
        <w:t>По металлу шва (сечение 1)</w:t>
      </w:r>
      <w:r w:rsidRPr="00303E58">
        <w:rPr>
          <w:rFonts w:eastAsiaTheme="minorHAnsi"/>
          <w:color w:val="231F20"/>
          <w:sz w:val="28"/>
          <w:szCs w:val="28"/>
          <w:lang w:val="en-US" w:eastAsia="en-US" w:bidi="ar-SA"/>
        </w:rPr>
        <w:t xml:space="preserve">: </w:t>
      </w:r>
    </w:p>
    <w:p w:rsidR="00D73886" w:rsidRPr="00303E58" w:rsidRDefault="00D73886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position w:val="-32"/>
          <w:sz w:val="28"/>
          <w:szCs w:val="28"/>
        </w:rPr>
        <w:object w:dxaOrig="3940" w:dyaOrig="700">
          <v:shape id="_x0000_i1047" type="#_x0000_t75" style="width:191.25pt;height:37.5pt" o:ole="">
            <v:imagedata r:id="rId50" o:title=""/>
          </v:shape>
          <o:OLEObject Type="Embed" ProgID="Equation.DSMT4" ShapeID="_x0000_i1047" DrawAspect="Content" ObjectID="_1589050490" r:id="rId51"/>
        </w:object>
      </w:r>
    </w:p>
    <w:p w:rsidR="00D73886" w:rsidRPr="00303E58" w:rsidRDefault="00D73886" w:rsidP="00C61FB0">
      <w:pPr>
        <w:adjustRightInd w:val="0"/>
        <w:spacing w:line="360" w:lineRule="auto"/>
        <w:ind w:firstLine="0"/>
        <w:rPr>
          <w:rFonts w:eastAsiaTheme="minorHAnsi"/>
          <w:color w:val="231F20"/>
          <w:sz w:val="28"/>
          <w:szCs w:val="28"/>
          <w:lang w:eastAsia="en-US" w:bidi="ar-SA"/>
        </w:rPr>
      </w:pPr>
      <w:r w:rsidRPr="00303E58">
        <w:rPr>
          <w:sz w:val="28"/>
          <w:szCs w:val="28"/>
        </w:rPr>
        <w:t xml:space="preserve">По металлу границы сплавления с профилем (сечение </w:t>
      </w:r>
      <w:r w:rsidR="00DC3362" w:rsidRPr="00303E58">
        <w:rPr>
          <w:sz w:val="28"/>
          <w:szCs w:val="28"/>
        </w:rPr>
        <w:t>2)</w:t>
      </w:r>
      <w:r w:rsidR="00DC3362" w:rsidRPr="00303E58">
        <w:rPr>
          <w:rFonts w:eastAsiaTheme="minorHAnsi"/>
          <w:color w:val="231F20"/>
          <w:sz w:val="28"/>
          <w:szCs w:val="28"/>
          <w:lang w:eastAsia="en-US" w:bidi="ar-SA"/>
        </w:rPr>
        <w:t>:</w:t>
      </w:r>
    </w:p>
    <w:p w:rsidR="009B4DAC" w:rsidRPr="00303E58" w:rsidRDefault="00D73886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position w:val="-32"/>
          <w:sz w:val="28"/>
          <w:szCs w:val="28"/>
        </w:rPr>
        <w:object w:dxaOrig="2840" w:dyaOrig="700">
          <v:shape id="_x0000_i1048" type="#_x0000_t75" style="width:138pt;height:37.5pt" o:ole="">
            <v:imagedata r:id="rId52" o:title=""/>
          </v:shape>
          <o:OLEObject Type="Embed" ProgID="Equation.DSMT4" ShapeID="_x0000_i1048" DrawAspect="Content" ObjectID="_1589050491" r:id="rId53"/>
        </w:object>
      </w:r>
    </w:p>
    <w:p w:rsidR="00D73886" w:rsidRPr="00303E58" w:rsidRDefault="00D73886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sz w:val="28"/>
          <w:szCs w:val="28"/>
        </w:rPr>
        <w:t xml:space="preserve">По границе сплавления шва с фланцем в направлении толщины проката (сечение </w:t>
      </w:r>
      <w:r w:rsidR="00DC3362" w:rsidRPr="00303E58">
        <w:rPr>
          <w:sz w:val="28"/>
          <w:szCs w:val="28"/>
        </w:rPr>
        <w:t>3):</w:t>
      </w:r>
      <w:r w:rsidR="00066ADC" w:rsidRPr="00303E58">
        <w:rPr>
          <w:position w:val="-32"/>
          <w:sz w:val="28"/>
          <w:szCs w:val="28"/>
        </w:rPr>
        <w:object w:dxaOrig="3519" w:dyaOrig="700">
          <v:shape id="_x0000_i1049" type="#_x0000_t75" style="width:171pt;height:37.5pt" o:ole="">
            <v:imagedata r:id="rId54" o:title=""/>
          </v:shape>
          <o:OLEObject Type="Embed" ProgID="Equation.DSMT4" ShapeID="_x0000_i1049" DrawAspect="Content" ObjectID="_1589050492" r:id="rId55"/>
        </w:object>
      </w:r>
    </w:p>
    <w:p w:rsidR="00066ADC" w:rsidRPr="00303E58" w:rsidRDefault="00DC3362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sz w:val="28"/>
          <w:szCs w:val="28"/>
        </w:rPr>
        <w:lastRenderedPageBreak/>
        <w:t>Где:</w:t>
      </w:r>
      <w:r w:rsidR="00066ADC" w:rsidRPr="00303E58">
        <w:rPr>
          <w:sz w:val="28"/>
          <w:szCs w:val="28"/>
        </w:rPr>
        <w:t xml:space="preserve"> </w:t>
      </w:r>
      <w:r w:rsidR="00066ADC" w:rsidRPr="00303E58">
        <w:rPr>
          <w:position w:val="-12"/>
          <w:sz w:val="28"/>
          <w:szCs w:val="28"/>
        </w:rPr>
        <w:object w:dxaOrig="240" w:dyaOrig="360">
          <v:shape id="_x0000_i1050" type="#_x0000_t75" style="width:12pt;height:19.5pt" o:ole="">
            <v:imagedata r:id="rId56" o:title=""/>
          </v:shape>
          <o:OLEObject Type="Embed" ProgID="Equation.DSMT4" ShapeID="_x0000_i1050" DrawAspect="Content" ObjectID="_1589050493" r:id="rId57"/>
        </w:object>
      </w:r>
      <w:r w:rsidR="00066ADC" w:rsidRPr="00303E58">
        <w:rPr>
          <w:sz w:val="28"/>
          <w:szCs w:val="28"/>
        </w:rPr>
        <w:t>- расчетная длина шва:</w:t>
      </w:r>
    </w:p>
    <w:p w:rsidR="00066ADC" w:rsidRPr="00303E58" w:rsidRDefault="00066ADC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sz w:val="28"/>
          <w:szCs w:val="28"/>
        </w:rPr>
        <w:tab/>
        <w:t xml:space="preserve">Для полок </w:t>
      </w:r>
      <w:proofErr w:type="spellStart"/>
      <w:r w:rsidR="00DC3362" w:rsidRPr="00303E58">
        <w:rPr>
          <w:sz w:val="28"/>
          <w:szCs w:val="28"/>
        </w:rPr>
        <w:t>двутавра</w:t>
      </w:r>
      <w:proofErr w:type="spellEnd"/>
      <w:r w:rsidR="00DC3362" w:rsidRPr="00303E58">
        <w:rPr>
          <w:sz w:val="28"/>
          <w:szCs w:val="28"/>
        </w:rPr>
        <w:t>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4"/>
          <w:sz w:val="28"/>
          <w:szCs w:val="28"/>
        </w:rPr>
        <w:object w:dxaOrig="1560" w:dyaOrig="380">
          <v:shape id="_x0000_i1051" type="#_x0000_t75" style="width:76.5pt;height:20.25pt" o:ole="">
            <v:imagedata r:id="rId58" o:title=""/>
          </v:shape>
          <o:OLEObject Type="Embed" ProgID="Equation.DSMT4" ShapeID="_x0000_i1051" DrawAspect="Content" ObjectID="_1589050494" r:id="rId59"/>
        </w:object>
      </w:r>
    </w:p>
    <w:p w:rsidR="00066ADC" w:rsidRPr="00303E58" w:rsidRDefault="00066ADC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 xml:space="preserve">Для стенки </w:t>
      </w:r>
      <w:proofErr w:type="spellStart"/>
      <w:r w:rsidR="00DC3362" w:rsidRPr="00303E58">
        <w:rPr>
          <w:sz w:val="28"/>
          <w:szCs w:val="28"/>
        </w:rPr>
        <w:t>двутавра</w:t>
      </w:r>
      <w:proofErr w:type="spellEnd"/>
      <w:r w:rsidR="00DC3362" w:rsidRPr="00303E58">
        <w:rPr>
          <w:sz w:val="28"/>
          <w:szCs w:val="28"/>
        </w:rPr>
        <w:t>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2"/>
          <w:sz w:val="28"/>
          <w:szCs w:val="28"/>
        </w:rPr>
        <w:object w:dxaOrig="1560" w:dyaOrig="360">
          <v:shape id="_x0000_i1052" type="#_x0000_t75" style="width:76.5pt;height:19.5pt" o:ole="">
            <v:imagedata r:id="rId60" o:title=""/>
          </v:shape>
          <o:OLEObject Type="Embed" ProgID="Equation.DSMT4" ShapeID="_x0000_i1052" DrawAspect="Content" ObjectID="_1589050495" r:id="rId61"/>
        </w:object>
      </w:r>
    </w:p>
    <w:p w:rsidR="00066ADC" w:rsidRPr="00303E58" w:rsidRDefault="00066ADC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 xml:space="preserve">Для подкрепляющего </w:t>
      </w:r>
      <w:r w:rsidR="00DC3362" w:rsidRPr="00303E58">
        <w:rPr>
          <w:sz w:val="28"/>
          <w:szCs w:val="28"/>
        </w:rPr>
        <w:t>ребра: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2"/>
          <w:sz w:val="28"/>
          <w:szCs w:val="28"/>
        </w:rPr>
        <w:object w:dxaOrig="1520" w:dyaOrig="360">
          <v:shape id="_x0000_i1053" type="#_x0000_t75" style="width:74.25pt;height:19.5pt" o:ole="">
            <v:imagedata r:id="rId62" o:title=""/>
          </v:shape>
          <o:OLEObject Type="Embed" ProgID="Equation.DSMT4" ShapeID="_x0000_i1053" DrawAspect="Content" ObjectID="_1589050496" r:id="rId63"/>
        </w:object>
      </w:r>
    </w:p>
    <w:p w:rsidR="00066ADC" w:rsidRPr="00303E58" w:rsidRDefault="00066ADC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sz w:val="28"/>
          <w:szCs w:val="28"/>
        </w:rPr>
        <w:t xml:space="preserve">        </w:t>
      </w:r>
      <w:r w:rsidRPr="00303E58">
        <w:rPr>
          <w:position w:val="-12"/>
          <w:sz w:val="28"/>
          <w:szCs w:val="28"/>
        </w:rPr>
        <w:object w:dxaOrig="360" w:dyaOrig="360">
          <v:shape id="_x0000_i1054" type="#_x0000_t75" style="width:17.25pt;height:19.5pt" o:ole="">
            <v:imagedata r:id="rId64" o:title=""/>
          </v:shape>
          <o:OLEObject Type="Embed" ProgID="Equation.DSMT4" ShapeID="_x0000_i1054" DrawAspect="Content" ObjectID="_1589050497" r:id="rId65"/>
        </w:object>
      </w:r>
      <w:r w:rsidRPr="00303E58">
        <w:rPr>
          <w:sz w:val="28"/>
          <w:szCs w:val="28"/>
        </w:rPr>
        <w:t>- усилие действующее на рассматриваемый шов:</w:t>
      </w:r>
    </w:p>
    <w:p w:rsidR="00066ADC" w:rsidRPr="00303E58" w:rsidRDefault="00066ADC" w:rsidP="00C61FB0">
      <w:pPr>
        <w:adjustRightInd w:val="0"/>
        <w:spacing w:line="360" w:lineRule="auto"/>
        <w:ind w:firstLine="0"/>
        <w:rPr>
          <w:sz w:val="28"/>
          <w:szCs w:val="28"/>
        </w:rPr>
      </w:pPr>
      <w:r w:rsidRPr="00303E58">
        <w:rPr>
          <w:sz w:val="28"/>
          <w:szCs w:val="28"/>
        </w:rPr>
        <w:tab/>
        <w:t xml:space="preserve">Для полок </w:t>
      </w:r>
      <w:proofErr w:type="spellStart"/>
      <w:r w:rsidR="00DC3362" w:rsidRPr="00303E58">
        <w:rPr>
          <w:sz w:val="28"/>
          <w:szCs w:val="28"/>
        </w:rPr>
        <w:t>двутавра</w:t>
      </w:r>
      <w:proofErr w:type="spellEnd"/>
      <w:r w:rsidR="00DC3362" w:rsidRPr="00303E58">
        <w:rPr>
          <w:sz w:val="28"/>
          <w:szCs w:val="28"/>
        </w:rPr>
        <w:t>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4"/>
          <w:sz w:val="28"/>
          <w:szCs w:val="28"/>
        </w:rPr>
        <w:object w:dxaOrig="1860" w:dyaOrig="380">
          <v:shape id="_x0000_i1055" type="#_x0000_t75" style="width:90.75pt;height:20.25pt" o:ole="">
            <v:imagedata r:id="rId66" o:title=""/>
          </v:shape>
          <o:OLEObject Type="Embed" ProgID="Equation.DSMT4" ShapeID="_x0000_i1055" DrawAspect="Content" ObjectID="_1589050498" r:id="rId67"/>
        </w:object>
      </w:r>
    </w:p>
    <w:p w:rsidR="00066ADC" w:rsidRPr="00303E58" w:rsidRDefault="00066ADC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 xml:space="preserve">Для стенки </w:t>
      </w:r>
      <w:proofErr w:type="spellStart"/>
      <w:r w:rsidR="00DC3362" w:rsidRPr="00303E58">
        <w:rPr>
          <w:sz w:val="28"/>
          <w:szCs w:val="28"/>
        </w:rPr>
        <w:t>двутавра</w:t>
      </w:r>
      <w:proofErr w:type="spellEnd"/>
      <w:r w:rsidR="00DC3362" w:rsidRPr="00303E58">
        <w:rPr>
          <w:sz w:val="28"/>
          <w:szCs w:val="28"/>
        </w:rPr>
        <w:t>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4"/>
          <w:sz w:val="28"/>
          <w:szCs w:val="28"/>
        </w:rPr>
        <w:object w:dxaOrig="2740" w:dyaOrig="380">
          <v:shape id="_x0000_i1056" type="#_x0000_t75" style="width:133.5pt;height:20.25pt" o:ole="">
            <v:imagedata r:id="rId68" o:title=""/>
          </v:shape>
          <o:OLEObject Type="Embed" ProgID="Equation.DSMT4" ShapeID="_x0000_i1056" DrawAspect="Content" ObjectID="_1589050499" r:id="rId69"/>
        </w:object>
      </w:r>
    </w:p>
    <w:p w:rsidR="00066ADC" w:rsidRPr="00303E58" w:rsidRDefault="00066ADC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 xml:space="preserve">Для подкрепляющего </w:t>
      </w:r>
      <w:r w:rsidR="00DC3362" w:rsidRPr="00303E58">
        <w:rPr>
          <w:sz w:val="28"/>
          <w:szCs w:val="28"/>
        </w:rPr>
        <w:t>ребра:</w:t>
      </w:r>
      <w:r w:rsidRPr="00303E58">
        <w:rPr>
          <w:sz w:val="28"/>
          <w:szCs w:val="28"/>
        </w:rPr>
        <w:t xml:space="preserve"> </w:t>
      </w:r>
      <w:r w:rsidRPr="00303E58">
        <w:rPr>
          <w:position w:val="-14"/>
          <w:sz w:val="28"/>
          <w:szCs w:val="28"/>
        </w:rPr>
        <w:object w:dxaOrig="2040" w:dyaOrig="380">
          <v:shape id="_x0000_i1057" type="#_x0000_t75" style="width:99.75pt;height:20.25pt" o:ole="">
            <v:imagedata r:id="rId70" o:title=""/>
          </v:shape>
          <o:OLEObject Type="Embed" ProgID="Equation.DSMT4" ShapeID="_x0000_i1057" DrawAspect="Content" ObjectID="_1589050500" r:id="rId71"/>
        </w:object>
      </w:r>
    </w:p>
    <w:p w:rsidR="00066ADC" w:rsidRPr="00303E58" w:rsidRDefault="00ED08F2" w:rsidP="00C61FB0">
      <w:pPr>
        <w:adjustRightInd w:val="0"/>
        <w:spacing w:line="360" w:lineRule="auto"/>
        <w:ind w:firstLine="0"/>
        <w:rPr>
          <w:sz w:val="28"/>
          <w:szCs w:val="28"/>
        </w:rPr>
      </w:pPr>
      <w:proofErr w:type="spellStart"/>
      <w:r w:rsidRPr="00303E58">
        <w:rPr>
          <w:sz w:val="28"/>
          <w:szCs w:val="28"/>
        </w:rPr>
        <w:t>Гле</w:t>
      </w:r>
      <w:proofErr w:type="spellEnd"/>
      <w:r w:rsidRPr="00303E58">
        <w:rPr>
          <w:sz w:val="28"/>
          <w:szCs w:val="28"/>
        </w:rPr>
        <w:t xml:space="preserve"> : </w:t>
      </w:r>
      <w:r w:rsidRPr="00303E58">
        <w:rPr>
          <w:position w:val="-14"/>
          <w:sz w:val="28"/>
          <w:szCs w:val="28"/>
        </w:rPr>
        <w:object w:dxaOrig="279" w:dyaOrig="380">
          <v:shape id="_x0000_i1058" type="#_x0000_t75" style="width:13.5pt;height:20.25pt" o:ole="">
            <v:imagedata r:id="rId72" o:title=""/>
          </v:shape>
          <o:OLEObject Type="Embed" ProgID="Equation.DSMT4" ShapeID="_x0000_i1058" DrawAspect="Content" ObjectID="_1589050501" r:id="rId73"/>
        </w:object>
      </w:r>
      <w:r w:rsidRPr="00303E58">
        <w:rPr>
          <w:sz w:val="28"/>
          <w:szCs w:val="28"/>
        </w:rPr>
        <w:t xml:space="preserve">, </w:t>
      </w:r>
      <w:r w:rsidRPr="00303E58">
        <w:rPr>
          <w:position w:val="-12"/>
          <w:sz w:val="28"/>
          <w:szCs w:val="28"/>
        </w:rPr>
        <w:object w:dxaOrig="279" w:dyaOrig="360">
          <v:shape id="_x0000_i1059" type="#_x0000_t75" style="width:13.5pt;height:19.5pt" o:ole="">
            <v:imagedata r:id="rId74" o:title=""/>
          </v:shape>
          <o:OLEObject Type="Embed" ProgID="Equation.DSMT4" ShapeID="_x0000_i1059" DrawAspect="Content" ObjectID="_1589050502" r:id="rId75"/>
        </w:object>
      </w:r>
      <w:r w:rsidRPr="00303E58">
        <w:rPr>
          <w:sz w:val="28"/>
          <w:szCs w:val="28"/>
        </w:rPr>
        <w:t xml:space="preserve">, </w:t>
      </w:r>
      <w:r w:rsidRPr="00303E58">
        <w:rPr>
          <w:position w:val="-12"/>
          <w:sz w:val="28"/>
          <w:szCs w:val="28"/>
        </w:rPr>
        <w:object w:dxaOrig="240" w:dyaOrig="360">
          <v:shape id="_x0000_i1060" type="#_x0000_t75" style="width:12pt;height:19.5pt" o:ole="">
            <v:imagedata r:id="rId76" o:title=""/>
          </v:shape>
          <o:OLEObject Type="Embed" ProgID="Equation.DSMT4" ShapeID="_x0000_i1060" DrawAspect="Content" ObjectID="_1589050503" r:id="rId77"/>
        </w:object>
      </w:r>
      <w:r w:rsidRPr="00303E58">
        <w:rPr>
          <w:sz w:val="28"/>
          <w:szCs w:val="28"/>
        </w:rPr>
        <w:t xml:space="preserve">- ширина полки и высота стенки двутавра и подкрепляющего ребра </w:t>
      </w:r>
      <w:r w:rsidR="00DC3362" w:rsidRPr="00303E58">
        <w:rPr>
          <w:sz w:val="28"/>
          <w:szCs w:val="28"/>
        </w:rPr>
        <w:t>соответственно</w:t>
      </w:r>
      <w:r w:rsidR="005D4E50" w:rsidRPr="00303E58">
        <w:rPr>
          <w:sz w:val="28"/>
          <w:szCs w:val="28"/>
        </w:rPr>
        <w:t xml:space="preserve">; </w:t>
      </w:r>
      <w:r w:rsidR="005D4E50" w:rsidRPr="00303E58">
        <w:rPr>
          <w:position w:val="-14"/>
          <w:sz w:val="28"/>
          <w:szCs w:val="28"/>
        </w:rPr>
        <w:object w:dxaOrig="240" w:dyaOrig="380">
          <v:shape id="_x0000_i1061" type="#_x0000_t75" style="width:11.25pt;height:20.25pt" o:ole="">
            <v:imagedata r:id="rId78" o:title=""/>
          </v:shape>
          <o:OLEObject Type="Embed" ProgID="Equation.DSMT4" ShapeID="_x0000_i1061" DrawAspect="Content" ObjectID="_1589050504" r:id="rId79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2"/>
          <w:sz w:val="28"/>
          <w:szCs w:val="28"/>
        </w:rPr>
        <w:object w:dxaOrig="240" w:dyaOrig="360">
          <v:shape id="_x0000_i1062" type="#_x0000_t75" style="width:11.25pt;height:19.5pt" o:ole="">
            <v:imagedata r:id="rId80" o:title=""/>
          </v:shape>
          <o:OLEObject Type="Embed" ProgID="Equation.DSMT4" ShapeID="_x0000_i1062" DrawAspect="Content" ObjectID="_1589050505" r:id="rId81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2"/>
          <w:sz w:val="28"/>
          <w:szCs w:val="28"/>
        </w:rPr>
        <w:object w:dxaOrig="200" w:dyaOrig="360">
          <v:shape id="_x0000_i1063" type="#_x0000_t75" style="width:9.75pt;height:19.5pt" o:ole="">
            <v:imagedata r:id="rId82" o:title=""/>
          </v:shape>
          <o:OLEObject Type="Embed" ProgID="Equation.DSMT4" ShapeID="_x0000_i1063" DrawAspect="Content" ObjectID="_1589050506" r:id="rId83"/>
        </w:object>
      </w:r>
      <w:r w:rsidR="005D4E50" w:rsidRPr="00303E58">
        <w:rPr>
          <w:sz w:val="28"/>
          <w:szCs w:val="28"/>
        </w:rPr>
        <w:t xml:space="preserve">- толщина полки, стенки двутавра, подкрепляющего ребро </w:t>
      </w:r>
      <w:r w:rsidR="00DC3362" w:rsidRPr="00303E58">
        <w:rPr>
          <w:sz w:val="28"/>
          <w:szCs w:val="28"/>
        </w:rPr>
        <w:t>соответственно</w:t>
      </w:r>
      <w:r w:rsidR="005D4E50" w:rsidRPr="00303E58">
        <w:rPr>
          <w:sz w:val="28"/>
          <w:szCs w:val="28"/>
        </w:rPr>
        <w:t xml:space="preserve">; </w:t>
      </w:r>
      <w:r w:rsidR="005D4E50" w:rsidRPr="00303E58">
        <w:rPr>
          <w:position w:val="-14"/>
          <w:sz w:val="28"/>
          <w:szCs w:val="28"/>
        </w:rPr>
        <w:object w:dxaOrig="360" w:dyaOrig="380">
          <v:shape id="_x0000_i1064" type="#_x0000_t75" style="width:17.25pt;height:20.25pt" o:ole="">
            <v:imagedata r:id="rId84" o:title=""/>
          </v:shape>
          <o:OLEObject Type="Embed" ProgID="Equation.DSMT4" ShapeID="_x0000_i1064" DrawAspect="Content" ObjectID="_1589050507" r:id="rId85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2"/>
          <w:sz w:val="28"/>
          <w:szCs w:val="28"/>
        </w:rPr>
        <w:object w:dxaOrig="360" w:dyaOrig="360">
          <v:shape id="_x0000_i1065" type="#_x0000_t75" style="width:17.25pt;height:19.5pt" o:ole="">
            <v:imagedata r:id="rId86" o:title=""/>
          </v:shape>
          <o:OLEObject Type="Embed" ProgID="Equation.DSMT4" ShapeID="_x0000_i1065" DrawAspect="Content" ObjectID="_1589050508" r:id="rId87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2"/>
          <w:sz w:val="28"/>
          <w:szCs w:val="28"/>
        </w:rPr>
        <w:object w:dxaOrig="260" w:dyaOrig="360">
          <v:shape id="_x0000_i1066" type="#_x0000_t75" style="width:12.75pt;height:19.5pt" o:ole="">
            <v:imagedata r:id="rId88" o:title=""/>
          </v:shape>
          <o:OLEObject Type="Embed" ProgID="Equation.DSMT4" ShapeID="_x0000_i1066" DrawAspect="Content" ObjectID="_1589050509" r:id="rId89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4"/>
          <w:sz w:val="28"/>
          <w:szCs w:val="28"/>
        </w:rPr>
        <w:object w:dxaOrig="320" w:dyaOrig="380">
          <v:shape id="_x0000_i1067" type="#_x0000_t75" style="width:15.75pt;height:20.25pt" o:ole="">
            <v:imagedata r:id="rId90" o:title=""/>
          </v:shape>
          <o:OLEObject Type="Embed" ProgID="Equation.DSMT4" ShapeID="_x0000_i1067" DrawAspect="Content" ObjectID="_1589050510" r:id="rId91"/>
        </w:object>
      </w:r>
      <w:r w:rsidR="005D4E50" w:rsidRPr="00303E58">
        <w:rPr>
          <w:sz w:val="28"/>
          <w:szCs w:val="28"/>
        </w:rPr>
        <w:t xml:space="preserve">, </w:t>
      </w:r>
      <w:r w:rsidR="005D4E50" w:rsidRPr="00303E58">
        <w:rPr>
          <w:position w:val="-12"/>
          <w:sz w:val="28"/>
          <w:szCs w:val="28"/>
        </w:rPr>
        <w:object w:dxaOrig="300" w:dyaOrig="360">
          <v:shape id="_x0000_i1068" type="#_x0000_t75" style="width:14.25pt;height:19.5pt" o:ole="">
            <v:imagedata r:id="rId92" o:title=""/>
          </v:shape>
          <o:OLEObject Type="Embed" ProgID="Equation.DSMT4" ShapeID="_x0000_i1068" DrawAspect="Content" ObjectID="_1589050511" r:id="rId93"/>
        </w:object>
      </w:r>
      <w:r w:rsidR="005D4E50" w:rsidRPr="00303E58">
        <w:rPr>
          <w:sz w:val="28"/>
          <w:szCs w:val="28"/>
        </w:rPr>
        <w:t xml:space="preserve">, - </w:t>
      </w:r>
      <w:r w:rsidR="002E6F70" w:rsidRPr="00303E58">
        <w:rPr>
          <w:sz w:val="28"/>
          <w:szCs w:val="28"/>
        </w:rPr>
        <w:t xml:space="preserve">коэффициенты; </w:t>
      </w:r>
      <w:r w:rsidR="00BE366F" w:rsidRPr="00303E58">
        <w:rPr>
          <w:position w:val="-14"/>
          <w:sz w:val="28"/>
          <w:szCs w:val="28"/>
        </w:rPr>
        <w:object w:dxaOrig="400" w:dyaOrig="380">
          <v:shape id="_x0000_i1069" type="#_x0000_t75" style="width:19.5pt;height:20.25pt" o:ole="">
            <v:imagedata r:id="rId94" o:title=""/>
          </v:shape>
          <o:OLEObject Type="Embed" ProgID="Equation.DSMT4" ShapeID="_x0000_i1069" DrawAspect="Content" ObjectID="_1589050512" r:id="rId95"/>
        </w:object>
      </w:r>
      <w:r w:rsidR="00BE366F" w:rsidRPr="00303E58">
        <w:rPr>
          <w:sz w:val="28"/>
          <w:szCs w:val="28"/>
        </w:rPr>
        <w:t xml:space="preserve">, </w:t>
      </w:r>
      <w:r w:rsidR="00BE366F" w:rsidRPr="00303E58">
        <w:rPr>
          <w:position w:val="-12"/>
          <w:sz w:val="28"/>
          <w:szCs w:val="28"/>
        </w:rPr>
        <w:object w:dxaOrig="380" w:dyaOrig="360">
          <v:shape id="_x0000_i1070" type="#_x0000_t75" style="width:18.75pt;height:19.5pt" o:ole="">
            <v:imagedata r:id="rId96" o:title=""/>
          </v:shape>
          <o:OLEObject Type="Embed" ProgID="Equation.DSMT4" ShapeID="_x0000_i1070" DrawAspect="Content" ObjectID="_1589050513" r:id="rId97"/>
        </w:object>
      </w:r>
      <w:r w:rsidR="00BE366F" w:rsidRPr="00303E58">
        <w:rPr>
          <w:sz w:val="28"/>
          <w:szCs w:val="28"/>
        </w:rPr>
        <w:t xml:space="preserve">, - расчетные сопротивления угловых швов условную срезу по металлу шва и металлу границы </w:t>
      </w:r>
      <w:r w:rsidR="00DC3362" w:rsidRPr="00303E58">
        <w:rPr>
          <w:sz w:val="28"/>
          <w:szCs w:val="28"/>
        </w:rPr>
        <w:t>сплавления</w:t>
      </w:r>
      <w:r w:rsidR="00BE366F" w:rsidRPr="00303E58">
        <w:rPr>
          <w:sz w:val="28"/>
          <w:szCs w:val="28"/>
        </w:rPr>
        <w:t xml:space="preserve"> с профилем;  </w:t>
      </w:r>
      <w:r w:rsidR="00BE366F" w:rsidRPr="00303E58">
        <w:rPr>
          <w:position w:val="-12"/>
          <w:sz w:val="28"/>
          <w:szCs w:val="28"/>
        </w:rPr>
        <w:object w:dxaOrig="340" w:dyaOrig="360">
          <v:shape id="_x0000_i1071" type="#_x0000_t75" style="width:16.5pt;height:19.5pt" o:ole="">
            <v:imagedata r:id="rId98" o:title=""/>
          </v:shape>
          <o:OLEObject Type="Embed" ProgID="Equation.DSMT4" ShapeID="_x0000_i1071" DrawAspect="Content" ObjectID="_1589050514" r:id="rId99"/>
        </w:object>
      </w:r>
      <w:r w:rsidR="00BE366F" w:rsidRPr="00303E58">
        <w:rPr>
          <w:sz w:val="28"/>
          <w:szCs w:val="28"/>
        </w:rPr>
        <w:t xml:space="preserve">- расчетное сопротивление стали фланца в </w:t>
      </w:r>
      <w:r w:rsidR="00DC3362" w:rsidRPr="00303E58">
        <w:rPr>
          <w:sz w:val="28"/>
          <w:szCs w:val="28"/>
        </w:rPr>
        <w:t>направлении</w:t>
      </w:r>
      <w:r w:rsidR="00BE366F" w:rsidRPr="00303E58">
        <w:rPr>
          <w:sz w:val="28"/>
          <w:szCs w:val="28"/>
        </w:rPr>
        <w:t xml:space="preserve"> толщины проката; </w:t>
      </w:r>
      <w:r w:rsidR="00BE366F" w:rsidRPr="00303E58">
        <w:rPr>
          <w:position w:val="-12"/>
          <w:sz w:val="28"/>
          <w:szCs w:val="28"/>
        </w:rPr>
        <w:object w:dxaOrig="260" w:dyaOrig="360">
          <v:shape id="_x0000_i1072" type="#_x0000_t75" style="width:12.75pt;height:19.5pt" o:ole="">
            <v:imagedata r:id="rId100" o:title=""/>
          </v:shape>
          <o:OLEObject Type="Embed" ProgID="Equation.DSMT4" ShapeID="_x0000_i1072" DrawAspect="Content" ObjectID="_1589050515" r:id="rId101"/>
        </w:object>
      </w:r>
      <w:r w:rsidR="00BE366F" w:rsidRPr="00303E58">
        <w:rPr>
          <w:sz w:val="28"/>
          <w:szCs w:val="28"/>
        </w:rPr>
        <w:t>- коэффициент условия работы сварного шва фланца, учитывающий дополнительные напряжения в шве от изгиба фланца (</w:t>
      </w:r>
      <w:r w:rsidR="00BE366F" w:rsidRPr="00303E58">
        <w:rPr>
          <w:position w:val="-12"/>
          <w:sz w:val="28"/>
          <w:szCs w:val="28"/>
        </w:rPr>
        <w:object w:dxaOrig="260" w:dyaOrig="360">
          <v:shape id="_x0000_i1073" type="#_x0000_t75" style="width:12.75pt;height:19.5pt" o:ole="">
            <v:imagedata r:id="rId100" o:title=""/>
          </v:shape>
          <o:OLEObject Type="Embed" ProgID="Equation.DSMT4" ShapeID="_x0000_i1073" DrawAspect="Content" ObjectID="_1589050516" r:id="rId102"/>
        </w:object>
      </w:r>
      <w:r w:rsidR="00BE366F" w:rsidRPr="00303E58">
        <w:rPr>
          <w:sz w:val="28"/>
          <w:szCs w:val="28"/>
        </w:rPr>
        <w:t>= 0,9-0,95)</w:t>
      </w:r>
      <w:r w:rsidR="00B76EF5" w:rsidRPr="00303E58">
        <w:rPr>
          <w:sz w:val="28"/>
          <w:szCs w:val="28"/>
        </w:rPr>
        <w:t>.</w:t>
      </w:r>
    </w:p>
    <w:p w:rsidR="00B76EF5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>Кроме того, для совместного действия сил дополнительно накладываются сварные швы вдоль профильной стенки, а поперечная сила Q, действующая на соединение по формулам:</w:t>
      </w:r>
    </w:p>
    <w:p w:rsidR="00B76EF5" w:rsidRPr="00303E58" w:rsidRDefault="00414AFE" w:rsidP="00FB3E5C">
      <w:pPr>
        <w:adjustRightInd w:val="0"/>
        <w:spacing w:line="360" w:lineRule="auto"/>
        <w:ind w:firstLine="2552"/>
        <w:rPr>
          <w:sz w:val="28"/>
          <w:szCs w:val="28"/>
        </w:rPr>
      </w:pPr>
      <w:r w:rsidRPr="00303E58">
        <w:rPr>
          <w:position w:val="-16"/>
          <w:sz w:val="28"/>
          <w:szCs w:val="28"/>
        </w:rPr>
        <w:object w:dxaOrig="3019" w:dyaOrig="480">
          <v:shape id="_x0000_i1074" type="#_x0000_t75" style="width:147pt;height:25.5pt" o:ole="">
            <v:imagedata r:id="rId103" o:title=""/>
          </v:shape>
          <o:OLEObject Type="Embed" ProgID="Equation.DSMT4" ShapeID="_x0000_i1074" DrawAspect="Content" ObjectID="_1589050517" r:id="rId104"/>
        </w:object>
      </w:r>
    </w:p>
    <w:p w:rsidR="00414AFE" w:rsidRPr="00303E58" w:rsidRDefault="00414AFE" w:rsidP="00FB3E5C">
      <w:pPr>
        <w:adjustRightInd w:val="0"/>
        <w:spacing w:line="360" w:lineRule="auto"/>
        <w:ind w:firstLine="2410"/>
        <w:rPr>
          <w:sz w:val="28"/>
          <w:szCs w:val="28"/>
        </w:rPr>
      </w:pPr>
      <w:r w:rsidRPr="00303E58">
        <w:rPr>
          <w:position w:val="-14"/>
          <w:sz w:val="28"/>
          <w:szCs w:val="28"/>
        </w:rPr>
        <w:object w:dxaOrig="2940" w:dyaOrig="460">
          <v:shape id="_x0000_i1075" type="#_x0000_t75" style="width:143.25pt;height:24.75pt" o:ole="">
            <v:imagedata r:id="rId105" o:title=""/>
          </v:shape>
          <o:OLEObject Type="Embed" ProgID="Equation.DSMT4" ShapeID="_x0000_i1075" DrawAspect="Content" ObjectID="_1589050518" r:id="rId106"/>
        </w:object>
      </w:r>
    </w:p>
    <w:p w:rsidR="00414AFE" w:rsidRPr="00303E58" w:rsidRDefault="00414AFE" w:rsidP="00FB3E5C">
      <w:pPr>
        <w:adjustRightInd w:val="0"/>
        <w:spacing w:line="360" w:lineRule="auto"/>
        <w:ind w:firstLine="2410"/>
        <w:rPr>
          <w:sz w:val="28"/>
          <w:szCs w:val="28"/>
        </w:rPr>
      </w:pPr>
      <w:r w:rsidRPr="00303E58">
        <w:rPr>
          <w:position w:val="-14"/>
          <w:sz w:val="28"/>
          <w:szCs w:val="28"/>
        </w:rPr>
        <w:object w:dxaOrig="2840" w:dyaOrig="460">
          <v:shape id="_x0000_i1076" type="#_x0000_t75" style="width:138.75pt;height:24.75pt" o:ole="">
            <v:imagedata r:id="rId107" o:title=""/>
          </v:shape>
          <o:OLEObject Type="Embed" ProgID="Equation.DSMT4" ShapeID="_x0000_i1076" DrawAspect="Content" ObjectID="_1589050519" r:id="rId108"/>
        </w:object>
      </w:r>
    </w:p>
    <w:p w:rsidR="00B76EF5" w:rsidRPr="00303E58" w:rsidRDefault="00B76EF5" w:rsidP="00C61FB0">
      <w:pPr>
        <w:adjustRightInd w:val="0"/>
        <w:spacing w:line="360" w:lineRule="auto"/>
        <w:rPr>
          <w:sz w:val="28"/>
          <w:szCs w:val="28"/>
        </w:rPr>
      </w:pPr>
    </w:p>
    <w:p w:rsidR="00066ADC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 xml:space="preserve">Расчёт фланцевых соединений с учётом развития пластических деформаций осуществляется с использованием метода предельного равновесия. Различают три возможных механизма разрушения: разрушение болтов, </w:t>
      </w:r>
      <w:r w:rsidRPr="00303E58">
        <w:rPr>
          <w:sz w:val="28"/>
          <w:szCs w:val="28"/>
        </w:rPr>
        <w:lastRenderedPageBreak/>
        <w:t>разрушение болтов с частичным развитием пластических деформаций во фланце и развитие глубоких пластических деформаций во фланце (рис.3).</w:t>
      </w:r>
    </w:p>
    <w:p w:rsidR="00413FCF" w:rsidRPr="00303E58" w:rsidRDefault="00413FCF" w:rsidP="00303E58">
      <w:pPr>
        <w:adjustRightInd w:val="0"/>
        <w:spacing w:line="360" w:lineRule="auto"/>
        <w:ind w:firstLine="1843"/>
        <w:rPr>
          <w:sz w:val="28"/>
          <w:szCs w:val="28"/>
        </w:rPr>
      </w:pPr>
      <w:r w:rsidRPr="00303E58">
        <w:rPr>
          <w:noProof/>
          <w:sz w:val="28"/>
          <w:szCs w:val="28"/>
          <w:lang w:bidi="ar-SA"/>
        </w:rPr>
        <w:drawing>
          <wp:inline distT="0" distB="0" distL="0" distR="0">
            <wp:extent cx="3858163" cy="160042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8163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E1B" w:rsidRPr="00303E58" w:rsidRDefault="00163BF3" w:rsidP="00C61FB0">
      <w:pPr>
        <w:adjustRightInd w:val="0"/>
        <w:spacing w:line="360" w:lineRule="auto"/>
        <w:ind w:firstLine="284"/>
        <w:jc w:val="center"/>
        <w:rPr>
          <w:i/>
        </w:rPr>
      </w:pPr>
      <w:r w:rsidRPr="00303E58">
        <w:rPr>
          <w:i/>
        </w:rPr>
        <w:t xml:space="preserve">Рисунок 3. </w:t>
      </w:r>
      <w:r w:rsidR="00413FCF" w:rsidRPr="00303E58">
        <w:rPr>
          <w:i/>
        </w:rPr>
        <w:t xml:space="preserve"> Расчетные модели фланцевых соединений согласно EN 1993–1–8</w:t>
      </w:r>
    </w:p>
    <w:p w:rsidR="00382402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>Если фланец имеет значительную изгибную жёсткость, то фланцевое соединение разрушается из-за разрушения болтов, нагруженных внешними силами, в отсутствие контактной силы из-за наличия «рычажного» эффекта. Грузоподъемность такого соединения будет полностью определяться несущей способностью натяжных болтов</w:t>
      </w:r>
      <w:r w:rsidR="00382402" w:rsidRPr="00303E58">
        <w:rPr>
          <w:sz w:val="28"/>
          <w:szCs w:val="28"/>
        </w:rPr>
        <w:t>.</w:t>
      </w:r>
    </w:p>
    <w:p w:rsidR="00382402" w:rsidRPr="00303E58" w:rsidRDefault="00382402" w:rsidP="00C61FB0">
      <w:pPr>
        <w:adjustRightInd w:val="0"/>
        <w:spacing w:line="360" w:lineRule="auto"/>
        <w:rPr>
          <w:sz w:val="28"/>
          <w:szCs w:val="28"/>
          <w:vertAlign w:val="subscript"/>
        </w:rPr>
      </w:pPr>
      <w:r w:rsidRPr="00303E58">
        <w:rPr>
          <w:sz w:val="28"/>
          <w:szCs w:val="28"/>
        </w:rPr>
        <w:t xml:space="preserve"> </w:t>
      </w:r>
      <w:r w:rsidR="0014364A" w:rsidRPr="00303E58">
        <w:rPr>
          <w:sz w:val="28"/>
          <w:szCs w:val="28"/>
        </w:rPr>
        <w:t xml:space="preserve">В случае уменьшения изгибной жёсткости фланца (при проектировании фланцев меньшей толщины) фланцевое соединение разрушается из-за разрушения болтов с частичным развитием пластических деформаций во фланце. Несущая способность такой связи может быть определена из уравнения равновесия работы внешних </w:t>
      </w:r>
      <w:proofErr w:type="spellStart"/>
      <w:r w:rsidR="0014364A" w:rsidRPr="00303E58">
        <w:rPr>
          <w:sz w:val="28"/>
          <w:szCs w:val="28"/>
        </w:rPr>
        <w:t>W</w:t>
      </w:r>
      <w:r w:rsidR="0014364A" w:rsidRPr="00303E58">
        <w:rPr>
          <w:sz w:val="28"/>
          <w:szCs w:val="28"/>
          <w:vertAlign w:val="subscript"/>
        </w:rPr>
        <w:t>ext</w:t>
      </w:r>
      <w:proofErr w:type="spellEnd"/>
      <w:r w:rsidR="0014364A" w:rsidRPr="00303E58">
        <w:rPr>
          <w:sz w:val="28"/>
          <w:szCs w:val="28"/>
        </w:rPr>
        <w:t xml:space="preserve"> и внутренних сил </w:t>
      </w:r>
      <w:proofErr w:type="spellStart"/>
      <w:r w:rsidR="0014364A" w:rsidRPr="00303E58">
        <w:rPr>
          <w:sz w:val="28"/>
          <w:szCs w:val="28"/>
        </w:rPr>
        <w:t>W</w:t>
      </w:r>
      <w:r w:rsidR="0014364A" w:rsidRPr="00303E58">
        <w:rPr>
          <w:sz w:val="28"/>
          <w:szCs w:val="28"/>
          <w:vertAlign w:val="subscript"/>
        </w:rPr>
        <w:t>int</w:t>
      </w:r>
      <w:proofErr w:type="spellEnd"/>
      <w:r w:rsidRPr="00303E58">
        <w:rPr>
          <w:sz w:val="28"/>
          <w:szCs w:val="28"/>
          <w:vertAlign w:val="subscript"/>
        </w:rPr>
        <w:t>.</w:t>
      </w:r>
    </w:p>
    <w:p w:rsidR="0014364A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>В случае использования тонких фланцев разрушение соединения связано с развитием пластических деформаций во фланце. В этом случае несущая способность шва определяется грузоподъемностью самого фланца.</w:t>
      </w:r>
    </w:p>
    <w:p w:rsidR="00382402" w:rsidRPr="00303E58" w:rsidRDefault="0014364A" w:rsidP="00C61FB0">
      <w:pPr>
        <w:adjustRightInd w:val="0"/>
        <w:spacing w:line="360" w:lineRule="auto"/>
        <w:rPr>
          <w:sz w:val="28"/>
          <w:szCs w:val="28"/>
        </w:rPr>
      </w:pPr>
      <w:r w:rsidRPr="00303E58">
        <w:rPr>
          <w:sz w:val="28"/>
          <w:szCs w:val="28"/>
        </w:rPr>
        <w:t>Следует отметить, что развитие пластических деформаций во фланцах и поперечных сечениях соединенных элементов в зоне припоя вызывает значительное увеличение общей деформации структуры, что должно быть надлежащим образом учтено дальнейший нелинейный анализ базовой системы.</w:t>
      </w:r>
    </w:p>
    <w:p w:rsidR="00ED08F2" w:rsidRDefault="00ED08F2" w:rsidP="00C61FB0">
      <w:pPr>
        <w:pStyle w:val="3"/>
        <w:spacing w:before="141" w:line="360" w:lineRule="auto"/>
        <w:ind w:left="0" w:firstLine="0"/>
        <w:rPr>
          <w:b w:val="0"/>
          <w:bCs w:val="0"/>
          <w:i w:val="0"/>
          <w:sz w:val="28"/>
          <w:szCs w:val="28"/>
        </w:rPr>
      </w:pPr>
    </w:p>
    <w:p w:rsidR="00A11CDF" w:rsidRDefault="00A11CDF" w:rsidP="00C61FB0">
      <w:pPr>
        <w:pStyle w:val="3"/>
        <w:spacing w:before="141" w:line="360" w:lineRule="auto"/>
        <w:ind w:left="0" w:firstLine="0"/>
        <w:rPr>
          <w:b w:val="0"/>
          <w:bCs w:val="0"/>
          <w:i w:val="0"/>
          <w:sz w:val="28"/>
          <w:szCs w:val="28"/>
        </w:rPr>
      </w:pPr>
    </w:p>
    <w:p w:rsidR="00A11CDF" w:rsidRPr="00303E58" w:rsidRDefault="00A11CDF" w:rsidP="00C61FB0">
      <w:pPr>
        <w:pStyle w:val="3"/>
        <w:spacing w:before="141" w:line="360" w:lineRule="auto"/>
        <w:ind w:left="0" w:firstLine="0"/>
        <w:rPr>
          <w:b w:val="0"/>
          <w:bCs w:val="0"/>
          <w:i w:val="0"/>
          <w:sz w:val="28"/>
          <w:szCs w:val="28"/>
        </w:rPr>
      </w:pPr>
    </w:p>
    <w:p w:rsidR="005624BE" w:rsidRPr="00303E58" w:rsidRDefault="00303E58" w:rsidP="00C61FB0">
      <w:pPr>
        <w:pStyle w:val="3"/>
        <w:spacing w:before="141" w:line="360" w:lineRule="auto"/>
        <w:ind w:left="1418"/>
        <w:rPr>
          <w:bCs w:val="0"/>
          <w:i w:val="0"/>
          <w:sz w:val="28"/>
          <w:szCs w:val="28"/>
        </w:rPr>
      </w:pPr>
      <w:r w:rsidRPr="00303E58">
        <w:rPr>
          <w:bCs w:val="0"/>
          <w:i w:val="0"/>
          <w:sz w:val="28"/>
          <w:szCs w:val="28"/>
        </w:rPr>
        <w:lastRenderedPageBreak/>
        <w:t xml:space="preserve">                  </w:t>
      </w:r>
      <w:r w:rsidR="00C466A2" w:rsidRPr="00303E58">
        <w:rPr>
          <w:bCs w:val="0"/>
          <w:i w:val="0"/>
          <w:sz w:val="28"/>
          <w:szCs w:val="28"/>
        </w:rPr>
        <w:t>Список литературы</w:t>
      </w:r>
    </w:p>
    <w:p w:rsidR="00175985" w:rsidRPr="00303E58" w:rsidRDefault="00175985" w:rsidP="00C61FB0">
      <w:pPr>
        <w:tabs>
          <w:tab w:val="left" w:pos="1182"/>
        </w:tabs>
        <w:spacing w:line="360" w:lineRule="auto"/>
        <w:ind w:right="107" w:firstLine="0"/>
        <w:rPr>
          <w:sz w:val="28"/>
          <w:szCs w:val="28"/>
        </w:rPr>
      </w:pPr>
      <w:r w:rsidRPr="00303E58">
        <w:rPr>
          <w:sz w:val="28"/>
          <w:szCs w:val="28"/>
        </w:rPr>
        <w:t>[1] СП 16.13330.2011 Стальные конструкции. Актуализированная редакция СНиП II-23-81</w:t>
      </w:r>
      <w:r w:rsidR="00921998" w:rsidRPr="00303E58">
        <w:rPr>
          <w:sz w:val="28"/>
          <w:szCs w:val="28"/>
        </w:rPr>
        <w:t>*.</w:t>
      </w:r>
    </w:p>
    <w:p w:rsidR="00175985" w:rsidRPr="00303E58" w:rsidRDefault="00175985" w:rsidP="00C61FB0">
      <w:pPr>
        <w:tabs>
          <w:tab w:val="left" w:pos="1182"/>
        </w:tabs>
        <w:spacing w:line="360" w:lineRule="auto"/>
        <w:ind w:right="107" w:firstLine="0"/>
        <w:rPr>
          <w:sz w:val="28"/>
          <w:szCs w:val="28"/>
        </w:rPr>
      </w:pPr>
      <w:r w:rsidRPr="00303E58">
        <w:rPr>
          <w:sz w:val="28"/>
          <w:szCs w:val="28"/>
        </w:rPr>
        <w:t xml:space="preserve">[2] Катюшин В.В. Здания с каркасами из стальных рам переменного сечения (расчет, </w:t>
      </w:r>
      <w:r w:rsidR="00921998" w:rsidRPr="00303E58">
        <w:rPr>
          <w:sz w:val="28"/>
          <w:szCs w:val="28"/>
        </w:rPr>
        <w:t>проект</w:t>
      </w:r>
      <w:r w:rsidRPr="00303E58">
        <w:rPr>
          <w:sz w:val="28"/>
          <w:szCs w:val="28"/>
        </w:rPr>
        <w:t xml:space="preserve">- </w:t>
      </w:r>
      <w:r w:rsidR="00766E4F" w:rsidRPr="00303E58">
        <w:rPr>
          <w:sz w:val="28"/>
          <w:szCs w:val="28"/>
        </w:rPr>
        <w:t>титрование</w:t>
      </w:r>
      <w:r w:rsidRPr="00303E58">
        <w:rPr>
          <w:sz w:val="28"/>
          <w:szCs w:val="28"/>
        </w:rPr>
        <w:t>, строительство). — М.: ОАО «Издательство «Стройиздат», 2005. — 656 с.: ил.</w:t>
      </w:r>
    </w:p>
    <w:p w:rsidR="00510D8A" w:rsidRDefault="00831C7A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  <w:r w:rsidRPr="00303E58">
        <w:rPr>
          <w:rFonts w:eastAsiaTheme="minorHAnsi"/>
          <w:sz w:val="28"/>
          <w:szCs w:val="28"/>
          <w:lang w:eastAsia="en-US" w:bidi="ar-SA"/>
        </w:rPr>
        <w:t xml:space="preserve">[3] Рекомендации по расчету, проектированию, изготовлению и монтажу фланцевых соединений стальных строительных конструкций // СО </w:t>
      </w:r>
      <w:r w:rsidR="00766E4F" w:rsidRPr="00303E58">
        <w:rPr>
          <w:rFonts w:eastAsiaTheme="minorHAnsi"/>
          <w:sz w:val="28"/>
          <w:szCs w:val="28"/>
          <w:lang w:eastAsia="en-US" w:bidi="ar-SA"/>
        </w:rPr>
        <w:t>Сталь монтаж</w:t>
      </w:r>
      <w:r w:rsidRPr="00303E58">
        <w:rPr>
          <w:rFonts w:eastAsiaTheme="minorHAnsi"/>
          <w:sz w:val="28"/>
          <w:szCs w:val="28"/>
          <w:lang w:eastAsia="en-US" w:bidi="ar-SA"/>
        </w:rPr>
        <w:t xml:space="preserve">, ВНИПИ </w:t>
      </w:r>
      <w:proofErr w:type="spellStart"/>
      <w:r w:rsidRPr="00303E58">
        <w:rPr>
          <w:rFonts w:eastAsiaTheme="minorHAnsi"/>
          <w:sz w:val="28"/>
          <w:szCs w:val="28"/>
          <w:lang w:eastAsia="en-US" w:bidi="ar-SA"/>
        </w:rPr>
        <w:t>Промстальконструкция</w:t>
      </w:r>
      <w:proofErr w:type="spellEnd"/>
      <w:r w:rsidRPr="00303E58">
        <w:rPr>
          <w:rFonts w:eastAsiaTheme="minorHAnsi"/>
          <w:sz w:val="28"/>
          <w:szCs w:val="28"/>
          <w:lang w:eastAsia="en-US" w:bidi="ar-SA"/>
        </w:rPr>
        <w:t>, ЦНИИПСК им. Мельникова. — М., 1988. — 83 с.</w:t>
      </w: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Default="00A11CDF" w:rsidP="00C61FB0">
      <w:pPr>
        <w:autoSpaceDE w:val="0"/>
        <w:autoSpaceDN w:val="0"/>
        <w:adjustRightInd w:val="0"/>
        <w:spacing w:line="360" w:lineRule="auto"/>
        <w:ind w:firstLine="0"/>
        <w:rPr>
          <w:rFonts w:eastAsiaTheme="minorHAnsi"/>
          <w:sz w:val="28"/>
          <w:szCs w:val="28"/>
          <w:lang w:eastAsia="en-US" w:bidi="ar-SA"/>
        </w:rPr>
      </w:pPr>
    </w:p>
    <w:p w:rsidR="00A11CDF" w:rsidRPr="00303E58" w:rsidRDefault="00A11CDF" w:rsidP="00A11CDF">
      <w:pPr>
        <w:autoSpaceDE w:val="0"/>
        <w:autoSpaceDN w:val="0"/>
        <w:adjustRightInd w:val="0"/>
        <w:spacing w:line="360" w:lineRule="auto"/>
        <w:ind w:firstLine="0"/>
        <w:jc w:val="right"/>
        <w:rPr>
          <w:rFonts w:eastAsiaTheme="minorHAnsi"/>
          <w:sz w:val="28"/>
          <w:szCs w:val="28"/>
          <w:lang w:eastAsia="en-US" w:bidi="ar-SA"/>
        </w:rPr>
      </w:pPr>
      <w:r>
        <w:rPr>
          <w:rStyle w:val="a7"/>
          <w:b w:val="0"/>
          <w:color w:val="000000"/>
          <w:sz w:val="28"/>
          <w:szCs w:val="28"/>
          <w:shd w:val="clear" w:color="auto" w:fill="FFFFFF"/>
        </w:rPr>
        <w:t xml:space="preserve">(© Во. </w:t>
      </w:r>
      <w:proofErr w:type="spellStart"/>
      <w:r>
        <w:rPr>
          <w:rStyle w:val="a7"/>
          <w:b w:val="0"/>
          <w:color w:val="000000"/>
          <w:sz w:val="28"/>
          <w:szCs w:val="28"/>
          <w:shd w:val="clear" w:color="auto" w:fill="FFFFFF"/>
        </w:rPr>
        <w:t>Суан</w:t>
      </w:r>
      <w:proofErr w:type="spellEnd"/>
      <w:r>
        <w:rPr>
          <w:rStyle w:val="a7"/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Style w:val="a7"/>
          <w:b w:val="0"/>
          <w:color w:val="000000"/>
          <w:sz w:val="28"/>
          <w:szCs w:val="28"/>
          <w:shd w:val="clear" w:color="auto" w:fill="FFFFFF"/>
        </w:rPr>
        <w:t>Хоанг</w:t>
      </w:r>
      <w:proofErr w:type="spellEnd"/>
      <w:r>
        <w:rPr>
          <w:rStyle w:val="a7"/>
          <w:b w:val="0"/>
          <w:color w:val="000000"/>
          <w:sz w:val="28"/>
          <w:szCs w:val="28"/>
          <w:shd w:val="clear" w:color="auto" w:fill="FFFFFF"/>
        </w:rPr>
        <w:t>, 2018</w:t>
      </w:r>
      <w:r w:rsidRPr="007E3734">
        <w:rPr>
          <w:rStyle w:val="a7"/>
          <w:b w:val="0"/>
          <w:color w:val="000000"/>
          <w:sz w:val="28"/>
          <w:szCs w:val="28"/>
          <w:shd w:val="clear" w:color="auto" w:fill="FFFFFF"/>
        </w:rPr>
        <w:t>)</w:t>
      </w:r>
    </w:p>
    <w:sectPr w:rsidR="00A11CDF" w:rsidRPr="00303E58" w:rsidSect="0083789A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A1697"/>
    <w:multiLevelType w:val="hybridMultilevel"/>
    <w:tmpl w:val="8F1453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E0A58"/>
    <w:multiLevelType w:val="hybridMultilevel"/>
    <w:tmpl w:val="2C425986"/>
    <w:lvl w:ilvl="0" w:tplc="E0ACA084">
      <w:numFmt w:val="bullet"/>
      <w:lvlText w:val=""/>
      <w:lvlJc w:val="left"/>
      <w:pPr>
        <w:ind w:left="102" w:hanging="1441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5EB23912">
      <w:numFmt w:val="bullet"/>
      <w:lvlText w:val="•"/>
      <w:lvlJc w:val="left"/>
      <w:pPr>
        <w:ind w:left="1046" w:hanging="1441"/>
      </w:pPr>
      <w:rPr>
        <w:rFonts w:hint="default"/>
        <w:lang w:val="ru-RU" w:eastAsia="ru-RU" w:bidi="ru-RU"/>
      </w:rPr>
    </w:lvl>
    <w:lvl w:ilvl="2" w:tplc="F528CA76">
      <w:numFmt w:val="bullet"/>
      <w:lvlText w:val="•"/>
      <w:lvlJc w:val="left"/>
      <w:pPr>
        <w:ind w:left="1993" w:hanging="1441"/>
      </w:pPr>
      <w:rPr>
        <w:rFonts w:hint="default"/>
        <w:lang w:val="ru-RU" w:eastAsia="ru-RU" w:bidi="ru-RU"/>
      </w:rPr>
    </w:lvl>
    <w:lvl w:ilvl="3" w:tplc="8D30D60A">
      <w:numFmt w:val="bullet"/>
      <w:lvlText w:val="•"/>
      <w:lvlJc w:val="left"/>
      <w:pPr>
        <w:ind w:left="2939" w:hanging="1441"/>
      </w:pPr>
      <w:rPr>
        <w:rFonts w:hint="default"/>
        <w:lang w:val="ru-RU" w:eastAsia="ru-RU" w:bidi="ru-RU"/>
      </w:rPr>
    </w:lvl>
    <w:lvl w:ilvl="4" w:tplc="CCFA44C4">
      <w:numFmt w:val="bullet"/>
      <w:lvlText w:val="•"/>
      <w:lvlJc w:val="left"/>
      <w:pPr>
        <w:ind w:left="3886" w:hanging="1441"/>
      </w:pPr>
      <w:rPr>
        <w:rFonts w:hint="default"/>
        <w:lang w:val="ru-RU" w:eastAsia="ru-RU" w:bidi="ru-RU"/>
      </w:rPr>
    </w:lvl>
    <w:lvl w:ilvl="5" w:tplc="722C5BD0">
      <w:numFmt w:val="bullet"/>
      <w:lvlText w:val="•"/>
      <w:lvlJc w:val="left"/>
      <w:pPr>
        <w:ind w:left="4833" w:hanging="1441"/>
      </w:pPr>
      <w:rPr>
        <w:rFonts w:hint="default"/>
        <w:lang w:val="ru-RU" w:eastAsia="ru-RU" w:bidi="ru-RU"/>
      </w:rPr>
    </w:lvl>
    <w:lvl w:ilvl="6" w:tplc="BD94525E">
      <w:numFmt w:val="bullet"/>
      <w:lvlText w:val="•"/>
      <w:lvlJc w:val="left"/>
      <w:pPr>
        <w:ind w:left="5779" w:hanging="1441"/>
      </w:pPr>
      <w:rPr>
        <w:rFonts w:hint="default"/>
        <w:lang w:val="ru-RU" w:eastAsia="ru-RU" w:bidi="ru-RU"/>
      </w:rPr>
    </w:lvl>
    <w:lvl w:ilvl="7" w:tplc="762E3262">
      <w:numFmt w:val="bullet"/>
      <w:lvlText w:val="•"/>
      <w:lvlJc w:val="left"/>
      <w:pPr>
        <w:ind w:left="6726" w:hanging="1441"/>
      </w:pPr>
      <w:rPr>
        <w:rFonts w:hint="default"/>
        <w:lang w:val="ru-RU" w:eastAsia="ru-RU" w:bidi="ru-RU"/>
      </w:rPr>
    </w:lvl>
    <w:lvl w:ilvl="8" w:tplc="6B786BE8">
      <w:numFmt w:val="bullet"/>
      <w:lvlText w:val="•"/>
      <w:lvlJc w:val="left"/>
      <w:pPr>
        <w:ind w:left="7673" w:hanging="1441"/>
      </w:pPr>
      <w:rPr>
        <w:rFonts w:hint="default"/>
        <w:lang w:val="ru-RU" w:eastAsia="ru-RU" w:bidi="ru-RU"/>
      </w:rPr>
    </w:lvl>
  </w:abstractNum>
  <w:abstractNum w:abstractNumId="2" w15:restartNumberingAfterBreak="0">
    <w:nsid w:val="66A92B8F"/>
    <w:multiLevelType w:val="hybridMultilevel"/>
    <w:tmpl w:val="ACB6655C"/>
    <w:lvl w:ilvl="0" w:tplc="FEDCEC8A">
      <w:start w:val="1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78CF278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8154FAB6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E320C032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F39AF81A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BD642AB4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8DC2BF22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34063E4E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9550A224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C55EB"/>
    <w:rsid w:val="000025DD"/>
    <w:rsid w:val="00016F04"/>
    <w:rsid w:val="000405B6"/>
    <w:rsid w:val="00066ADC"/>
    <w:rsid w:val="0007113F"/>
    <w:rsid w:val="000745DB"/>
    <w:rsid w:val="00083574"/>
    <w:rsid w:val="000A21CD"/>
    <w:rsid w:val="000A72BC"/>
    <w:rsid w:val="000D5D26"/>
    <w:rsid w:val="000D7C8F"/>
    <w:rsid w:val="00103894"/>
    <w:rsid w:val="001040BC"/>
    <w:rsid w:val="001054CC"/>
    <w:rsid w:val="00141F42"/>
    <w:rsid w:val="0014364A"/>
    <w:rsid w:val="0014591A"/>
    <w:rsid w:val="00163BF3"/>
    <w:rsid w:val="001658F4"/>
    <w:rsid w:val="00175985"/>
    <w:rsid w:val="001C6503"/>
    <w:rsid w:val="001C7091"/>
    <w:rsid w:val="001D4935"/>
    <w:rsid w:val="001F4557"/>
    <w:rsid w:val="00220FA9"/>
    <w:rsid w:val="00247626"/>
    <w:rsid w:val="002632F3"/>
    <w:rsid w:val="002861D3"/>
    <w:rsid w:val="0029559A"/>
    <w:rsid w:val="002A091A"/>
    <w:rsid w:val="002D4390"/>
    <w:rsid w:val="002E6F70"/>
    <w:rsid w:val="002F3272"/>
    <w:rsid w:val="00303E58"/>
    <w:rsid w:val="003236CC"/>
    <w:rsid w:val="00343D2F"/>
    <w:rsid w:val="00367B13"/>
    <w:rsid w:val="00382402"/>
    <w:rsid w:val="00386CCF"/>
    <w:rsid w:val="003D6896"/>
    <w:rsid w:val="003F1C20"/>
    <w:rsid w:val="00413EB2"/>
    <w:rsid w:val="00413FCF"/>
    <w:rsid w:val="00414AFE"/>
    <w:rsid w:val="00417C8B"/>
    <w:rsid w:val="004263DD"/>
    <w:rsid w:val="004B0E10"/>
    <w:rsid w:val="004B3811"/>
    <w:rsid w:val="004B70AD"/>
    <w:rsid w:val="004C4657"/>
    <w:rsid w:val="004F3CD6"/>
    <w:rsid w:val="00510D8A"/>
    <w:rsid w:val="00526CC7"/>
    <w:rsid w:val="005448E9"/>
    <w:rsid w:val="005624BE"/>
    <w:rsid w:val="005B5FFF"/>
    <w:rsid w:val="005C26C4"/>
    <w:rsid w:val="005C68FC"/>
    <w:rsid w:val="005D4E50"/>
    <w:rsid w:val="005F41BD"/>
    <w:rsid w:val="00605D0F"/>
    <w:rsid w:val="00614313"/>
    <w:rsid w:val="00624D5F"/>
    <w:rsid w:val="0063304A"/>
    <w:rsid w:val="006406F7"/>
    <w:rsid w:val="00641DC3"/>
    <w:rsid w:val="006B0A43"/>
    <w:rsid w:val="006B2F29"/>
    <w:rsid w:val="006C043F"/>
    <w:rsid w:val="00737220"/>
    <w:rsid w:val="0076571A"/>
    <w:rsid w:val="00766E4F"/>
    <w:rsid w:val="0078363E"/>
    <w:rsid w:val="00796AF0"/>
    <w:rsid w:val="007A5AE9"/>
    <w:rsid w:val="007C588A"/>
    <w:rsid w:val="007D4A94"/>
    <w:rsid w:val="007D4E1D"/>
    <w:rsid w:val="007E753D"/>
    <w:rsid w:val="008142E5"/>
    <w:rsid w:val="008143C2"/>
    <w:rsid w:val="00831C7A"/>
    <w:rsid w:val="0083789A"/>
    <w:rsid w:val="00841690"/>
    <w:rsid w:val="0085655C"/>
    <w:rsid w:val="00870E1B"/>
    <w:rsid w:val="00883D32"/>
    <w:rsid w:val="008A4569"/>
    <w:rsid w:val="008D405D"/>
    <w:rsid w:val="008D4635"/>
    <w:rsid w:val="008F77ED"/>
    <w:rsid w:val="00921998"/>
    <w:rsid w:val="009263B0"/>
    <w:rsid w:val="00937B47"/>
    <w:rsid w:val="00942846"/>
    <w:rsid w:val="009718CE"/>
    <w:rsid w:val="009B4DAC"/>
    <w:rsid w:val="009C55EB"/>
    <w:rsid w:val="009D2126"/>
    <w:rsid w:val="009E59F7"/>
    <w:rsid w:val="009E673B"/>
    <w:rsid w:val="00A11CDF"/>
    <w:rsid w:val="00A72CE7"/>
    <w:rsid w:val="00A76C3E"/>
    <w:rsid w:val="00AC07D9"/>
    <w:rsid w:val="00AC4588"/>
    <w:rsid w:val="00AC695E"/>
    <w:rsid w:val="00B03FF5"/>
    <w:rsid w:val="00B100C5"/>
    <w:rsid w:val="00B22513"/>
    <w:rsid w:val="00B67BD4"/>
    <w:rsid w:val="00B76EF5"/>
    <w:rsid w:val="00BE366F"/>
    <w:rsid w:val="00BE6639"/>
    <w:rsid w:val="00BF1366"/>
    <w:rsid w:val="00BF622E"/>
    <w:rsid w:val="00C0440A"/>
    <w:rsid w:val="00C109C7"/>
    <w:rsid w:val="00C21A67"/>
    <w:rsid w:val="00C466A2"/>
    <w:rsid w:val="00C61FB0"/>
    <w:rsid w:val="00C715B8"/>
    <w:rsid w:val="00C73AEA"/>
    <w:rsid w:val="00C7552C"/>
    <w:rsid w:val="00CC5178"/>
    <w:rsid w:val="00D01CD7"/>
    <w:rsid w:val="00D25955"/>
    <w:rsid w:val="00D52F6D"/>
    <w:rsid w:val="00D73886"/>
    <w:rsid w:val="00D874DA"/>
    <w:rsid w:val="00DA79E8"/>
    <w:rsid w:val="00DC3362"/>
    <w:rsid w:val="00DC3B4C"/>
    <w:rsid w:val="00DC3E01"/>
    <w:rsid w:val="00DC5667"/>
    <w:rsid w:val="00DE0359"/>
    <w:rsid w:val="00E21618"/>
    <w:rsid w:val="00E35958"/>
    <w:rsid w:val="00E37E6E"/>
    <w:rsid w:val="00E56A8F"/>
    <w:rsid w:val="00EA5C45"/>
    <w:rsid w:val="00ED08F2"/>
    <w:rsid w:val="00EE4BB9"/>
    <w:rsid w:val="00F20C9A"/>
    <w:rsid w:val="00F24357"/>
    <w:rsid w:val="00F2723B"/>
    <w:rsid w:val="00F45744"/>
    <w:rsid w:val="00F632B9"/>
    <w:rsid w:val="00F6417D"/>
    <w:rsid w:val="00F811E2"/>
    <w:rsid w:val="00FB0BEE"/>
    <w:rsid w:val="00FB3E5C"/>
    <w:rsid w:val="00FD61E6"/>
    <w:rsid w:val="00FD7797"/>
    <w:rsid w:val="00FE1CD2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757EF2-3EC1-4D01-A752-CA6ED3A1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"/>
      <w:ind w:left="86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 w:right="380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3"/>
      <w:ind w:left="821"/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s2">
    <w:name w:val="s2"/>
    <w:basedOn w:val="a0"/>
    <w:rsid w:val="00796AF0"/>
  </w:style>
  <w:style w:type="character" w:customStyle="1" w:styleId="s3">
    <w:name w:val="s3"/>
    <w:basedOn w:val="a0"/>
    <w:rsid w:val="00796AF0"/>
  </w:style>
  <w:style w:type="paragraph" w:styleId="a5">
    <w:name w:val="Balloon Text"/>
    <w:basedOn w:val="a"/>
    <w:link w:val="a6"/>
    <w:uiPriority w:val="99"/>
    <w:semiHidden/>
    <w:unhideWhenUsed/>
    <w:rsid w:val="007D4A94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4A94"/>
    <w:rPr>
      <w:rFonts w:ascii="Arial" w:eastAsia="Times New Roman" w:hAnsi="Arial" w:cs="Arial"/>
      <w:sz w:val="18"/>
      <w:szCs w:val="18"/>
      <w:lang w:val="ru-RU" w:eastAsia="ru-RU" w:bidi="ru-RU"/>
    </w:rPr>
  </w:style>
  <w:style w:type="character" w:styleId="a7">
    <w:name w:val="Strong"/>
    <w:basedOn w:val="a0"/>
    <w:uiPriority w:val="22"/>
    <w:qFormat/>
    <w:rsid w:val="00A11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jpg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jpg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image" Target="media/image5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3" Type="http://schemas.openxmlformats.org/officeDocument/2006/relationships/styles" Target="style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C2261-C780-41ED-965C-29C88371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7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Основные требования к написанию и оформлению научной статьи:</vt:lpstr>
    </vt:vector>
  </TitlesOfParts>
  <Company/>
  <LinksUpToDate>false</LinksUpToDate>
  <CharactersWithSpaces>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Основные требования к написанию и оформлению научной статьи:</dc:title>
  <dc:subject/>
  <dc:creator>user</dc:creator>
  <cp:keywords/>
  <dc:description/>
  <cp:lastModifiedBy>Hoang</cp:lastModifiedBy>
  <cp:revision>119</cp:revision>
  <cp:lastPrinted>2018-03-20T08:47:00Z</cp:lastPrinted>
  <dcterms:created xsi:type="dcterms:W3CDTF">2018-02-17T10:48:00Z</dcterms:created>
  <dcterms:modified xsi:type="dcterms:W3CDTF">2018-05-28T19:05:00Z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2018-02-17T00:00:00Z</vt:filetime>
  </property>
</Properties>
</file>